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266F9" w14:textId="1450C8C6" w:rsidR="00D955E5" w:rsidRDefault="00D955E5" w:rsidP="00D955E5">
      <w:pPr>
        <w:keepNext/>
        <w:keepLines/>
        <w:outlineLvl w:val="0"/>
        <w:rPr>
          <w:rFonts w:cs="Arial"/>
          <w:b/>
          <w:szCs w:val="18"/>
        </w:rPr>
      </w:pPr>
      <w:bookmarkStart w:id="0" w:name="_GoBack"/>
      <w:bookmarkEnd w:id="0"/>
      <w:r w:rsidRPr="00877441">
        <w:rPr>
          <w:rFonts w:cs="Arial"/>
          <w:b/>
          <w:szCs w:val="18"/>
        </w:rPr>
        <w:t>SERVICEOVEREENKOMST</w:t>
      </w:r>
      <w:r w:rsidRPr="00A7415B">
        <w:rPr>
          <w:rFonts w:cs="Arial"/>
          <w:b/>
          <w:szCs w:val="18"/>
        </w:rPr>
        <w:t xml:space="preserve"> NR. </w:t>
      </w:r>
      <w:r w:rsidR="00565F7A">
        <w:rPr>
          <w:rFonts w:cs="Arial"/>
          <w:b/>
          <w:szCs w:val="18"/>
        </w:rPr>
        <w:t>0 2020 0617</w:t>
      </w:r>
    </w:p>
    <w:p w14:paraId="38B53D78" w14:textId="77777777" w:rsidR="00D955E5" w:rsidRDefault="00D955E5" w:rsidP="00D955E5">
      <w:pPr>
        <w:keepNext/>
        <w:keepLines/>
        <w:outlineLvl w:val="0"/>
        <w:rPr>
          <w:rFonts w:cs="Arial"/>
          <w:b/>
          <w:szCs w:val="18"/>
        </w:rPr>
      </w:pPr>
    </w:p>
    <w:p w14:paraId="1C03E45C" w14:textId="77777777" w:rsidR="00D955E5" w:rsidRPr="00A7415B" w:rsidRDefault="00D955E5" w:rsidP="00D955E5">
      <w:pPr>
        <w:keepNext/>
        <w:keepLines/>
        <w:outlineLvl w:val="0"/>
        <w:rPr>
          <w:rFonts w:cs="Arial"/>
          <w:b/>
          <w:szCs w:val="18"/>
        </w:rPr>
      </w:pPr>
    </w:p>
    <w:p w14:paraId="5C5C6700" w14:textId="77777777" w:rsidR="00D955E5" w:rsidRDefault="00D955E5" w:rsidP="00D955E5">
      <w:pPr>
        <w:keepNext/>
        <w:keepLines/>
        <w:outlineLvl w:val="0"/>
        <w:rPr>
          <w:rFonts w:cs="Arial"/>
          <w:b/>
          <w:szCs w:val="18"/>
        </w:rPr>
      </w:pPr>
      <w:r w:rsidRPr="00A7415B">
        <w:rPr>
          <w:rFonts w:cs="Arial"/>
          <w:b/>
          <w:szCs w:val="18"/>
        </w:rPr>
        <w:t>De ondergetekenden:</w:t>
      </w:r>
    </w:p>
    <w:p w14:paraId="6EC7E534" w14:textId="2106B2CA" w:rsidR="00D955E5" w:rsidRPr="007C2686" w:rsidRDefault="009D37DB" w:rsidP="009D37DB">
      <w:pPr>
        <w:keepNext/>
        <w:keepLines/>
        <w:outlineLvl w:val="0"/>
        <w:rPr>
          <w:rFonts w:cs="Arial"/>
          <w:szCs w:val="18"/>
        </w:rPr>
      </w:pPr>
      <w:r w:rsidRPr="00974575">
        <w:rPr>
          <w:szCs w:val="18"/>
        </w:rPr>
        <w:t>De Staffing Groep Nederland B.V. handelend onder de naam</w:t>
      </w:r>
      <w:r>
        <w:rPr>
          <w:szCs w:val="18"/>
        </w:rPr>
        <w:t xml:space="preserve"> </w:t>
      </w:r>
      <w:r w:rsidR="00565F7A">
        <w:rPr>
          <w:rFonts w:cs="Arial"/>
          <w:szCs w:val="18"/>
        </w:rPr>
        <w:t>IT-Staffing Nederland B.V.</w:t>
      </w:r>
      <w:r w:rsidR="00D955E5" w:rsidRPr="007C2686">
        <w:rPr>
          <w:rFonts w:cs="Arial"/>
          <w:szCs w:val="18"/>
        </w:rPr>
        <w:t>, g</w:t>
      </w:r>
      <w:r w:rsidR="00D955E5">
        <w:rPr>
          <w:rFonts w:cs="Arial"/>
          <w:szCs w:val="18"/>
        </w:rPr>
        <w:t>evestigd en kantoorhoudende te (</w:t>
      </w:r>
      <w:r w:rsidR="00565F7A">
        <w:rPr>
          <w:rFonts w:cs="Arial"/>
          <w:szCs w:val="18"/>
        </w:rPr>
        <w:t>3439 NE</w:t>
      </w:r>
      <w:r w:rsidR="00D955E5">
        <w:rPr>
          <w:rFonts w:cs="Arial"/>
          <w:szCs w:val="18"/>
        </w:rPr>
        <w:t>)</w:t>
      </w:r>
      <w:r w:rsidR="00D955E5" w:rsidRPr="007C2686">
        <w:rPr>
          <w:rFonts w:cs="Arial"/>
          <w:szCs w:val="18"/>
        </w:rPr>
        <w:t xml:space="preserve"> </w:t>
      </w:r>
      <w:r w:rsidR="00B574B9">
        <w:rPr>
          <w:rFonts w:cs="Arial"/>
          <w:szCs w:val="18"/>
        </w:rPr>
        <w:t>NIEUWEGEIN</w:t>
      </w:r>
      <w:r w:rsidR="009E4273">
        <w:rPr>
          <w:rFonts w:cs="Arial"/>
          <w:szCs w:val="18"/>
        </w:rPr>
        <w:t>,</w:t>
      </w:r>
      <w:r w:rsidR="00D955E5" w:rsidRPr="007C2686">
        <w:rPr>
          <w:rFonts w:cs="Arial"/>
          <w:szCs w:val="18"/>
        </w:rPr>
        <w:t xml:space="preserve"> </w:t>
      </w:r>
      <w:proofErr w:type="spellStart"/>
      <w:r w:rsidR="00565F7A">
        <w:rPr>
          <w:rFonts w:cs="Arial"/>
          <w:szCs w:val="18"/>
        </w:rPr>
        <w:t>Fultonbaan</w:t>
      </w:r>
      <w:proofErr w:type="spellEnd"/>
      <w:r w:rsidR="00565F7A">
        <w:rPr>
          <w:rFonts w:cs="Arial"/>
          <w:szCs w:val="18"/>
        </w:rPr>
        <w:t xml:space="preserve"> 6</w:t>
      </w:r>
      <w:r w:rsidR="00D955E5" w:rsidRPr="007C2686">
        <w:rPr>
          <w:rFonts w:cs="Arial"/>
          <w:szCs w:val="18"/>
        </w:rPr>
        <w:t xml:space="preserve">, ingeschreven bij de Kamer van Koophandel onder nummer </w:t>
      </w:r>
      <w:r w:rsidR="00565F7A">
        <w:rPr>
          <w:rFonts w:cs="Arial"/>
          <w:szCs w:val="18"/>
        </w:rPr>
        <w:t>11020532</w:t>
      </w:r>
      <w:r w:rsidR="00D955E5">
        <w:rPr>
          <w:rFonts w:cs="Arial"/>
          <w:szCs w:val="18"/>
        </w:rPr>
        <w:t xml:space="preserve">, </w:t>
      </w:r>
      <w:r w:rsidR="00D955E5" w:rsidRPr="007C2686">
        <w:rPr>
          <w:rFonts w:cs="Arial"/>
          <w:szCs w:val="18"/>
        </w:rPr>
        <w:t>hierbij rechtsgeldig vertegenwoordigd door</w:t>
      </w:r>
      <w:r w:rsidR="008055AA">
        <w:rPr>
          <w:rFonts w:cs="Arial"/>
          <w:szCs w:val="18"/>
        </w:rPr>
        <w:t xml:space="preserve"> </w:t>
      </w:r>
      <w:r w:rsidR="00253D4A">
        <w:rPr>
          <w:rFonts w:cs="Arial"/>
          <w:szCs w:val="18"/>
        </w:rPr>
        <w:t>mevrouw J.M. Ester</w:t>
      </w:r>
      <w:r w:rsidR="00D955E5" w:rsidRPr="007C2686">
        <w:rPr>
          <w:rFonts w:cs="Arial"/>
          <w:szCs w:val="18"/>
        </w:rPr>
        <w:t xml:space="preserve">, hierna te </w:t>
      </w:r>
      <w:r w:rsidR="00FE1939" w:rsidRPr="007C2686">
        <w:rPr>
          <w:rFonts w:cs="Arial"/>
          <w:szCs w:val="18"/>
        </w:rPr>
        <w:t>noemen:</w:t>
      </w:r>
      <w:r w:rsidR="00D955E5" w:rsidRPr="007C2686">
        <w:rPr>
          <w:rFonts w:cs="Arial"/>
          <w:szCs w:val="18"/>
        </w:rPr>
        <w:t xml:space="preserve"> “Opdrachtgever”;</w:t>
      </w:r>
    </w:p>
    <w:p w14:paraId="05B0EBEA" w14:textId="77777777" w:rsidR="00D955E5" w:rsidRDefault="00D955E5" w:rsidP="00D955E5">
      <w:pPr>
        <w:keepNext/>
        <w:keepLines/>
        <w:outlineLvl w:val="0"/>
        <w:rPr>
          <w:rFonts w:cs="Arial"/>
          <w:szCs w:val="18"/>
        </w:rPr>
      </w:pPr>
    </w:p>
    <w:p w14:paraId="6F571266" w14:textId="77777777" w:rsidR="00D955E5" w:rsidRDefault="00D955E5" w:rsidP="00D955E5">
      <w:pPr>
        <w:keepNext/>
        <w:keepLines/>
        <w:outlineLvl w:val="0"/>
        <w:rPr>
          <w:rFonts w:cs="Arial"/>
          <w:szCs w:val="18"/>
        </w:rPr>
      </w:pPr>
      <w:r>
        <w:rPr>
          <w:rFonts w:cs="Arial"/>
          <w:szCs w:val="18"/>
        </w:rPr>
        <w:t>E</w:t>
      </w:r>
      <w:r w:rsidRPr="007C2686">
        <w:rPr>
          <w:rFonts w:cs="Arial"/>
          <w:szCs w:val="18"/>
        </w:rPr>
        <w:t>n</w:t>
      </w:r>
    </w:p>
    <w:p w14:paraId="7A69BB34" w14:textId="77777777" w:rsidR="00D955E5" w:rsidRDefault="00D955E5" w:rsidP="00D955E5">
      <w:pPr>
        <w:rPr>
          <w:rFonts w:cs="Arial"/>
          <w:szCs w:val="18"/>
        </w:rPr>
      </w:pPr>
    </w:p>
    <w:p w14:paraId="453FA650" w14:textId="26295A25" w:rsidR="00D955E5" w:rsidRDefault="00565F7A" w:rsidP="00D955E5">
      <w:pPr>
        <w:rPr>
          <w:rFonts w:cs="Arial"/>
          <w:szCs w:val="18"/>
        </w:rPr>
      </w:pPr>
      <w:r>
        <w:rPr>
          <w:rFonts w:cs="Arial"/>
          <w:szCs w:val="18"/>
        </w:rPr>
        <w:t xml:space="preserve">Stichting </w:t>
      </w:r>
      <w:r w:rsidR="0033305D">
        <w:rPr>
          <w:rFonts w:cs="Arial"/>
          <w:szCs w:val="18"/>
        </w:rPr>
        <w:t>……………….</w:t>
      </w:r>
      <w:r w:rsidR="00D955E5" w:rsidRPr="007C2686">
        <w:rPr>
          <w:rFonts w:cs="Arial"/>
          <w:szCs w:val="18"/>
        </w:rPr>
        <w:t>, g</w:t>
      </w:r>
      <w:r w:rsidR="00D955E5">
        <w:rPr>
          <w:rFonts w:cs="Arial"/>
          <w:szCs w:val="18"/>
        </w:rPr>
        <w:t>evestigd en kantoorhoudende te (</w:t>
      </w:r>
      <w:r w:rsidR="0033305D">
        <w:rPr>
          <w:rFonts w:cs="Arial"/>
          <w:szCs w:val="18"/>
        </w:rPr>
        <w:t>………………..) …………….</w:t>
      </w:r>
      <w:r w:rsidR="009E4273">
        <w:rPr>
          <w:rFonts w:cs="Arial"/>
          <w:szCs w:val="18"/>
        </w:rPr>
        <w:t>,</w:t>
      </w:r>
      <w:r w:rsidR="00D955E5">
        <w:rPr>
          <w:rFonts w:cs="Arial"/>
          <w:szCs w:val="18"/>
        </w:rPr>
        <w:t xml:space="preserve"> </w:t>
      </w:r>
      <w:r w:rsidR="0033305D">
        <w:rPr>
          <w:rFonts w:cs="Arial"/>
          <w:szCs w:val="18"/>
        </w:rPr>
        <w:t>………….</w:t>
      </w:r>
      <w:r w:rsidR="00D955E5" w:rsidRPr="007C2686">
        <w:rPr>
          <w:rFonts w:cs="Arial"/>
          <w:szCs w:val="18"/>
        </w:rPr>
        <w:t>, ingeschreven bij de Kamer van Koophandel onder nummer</w:t>
      </w:r>
      <w:r w:rsidR="00D955E5">
        <w:rPr>
          <w:rFonts w:cs="Arial"/>
          <w:szCs w:val="18"/>
        </w:rPr>
        <w:t xml:space="preserve"> </w:t>
      </w:r>
      <w:r w:rsidR="0033305D">
        <w:rPr>
          <w:rFonts w:cs="Arial"/>
          <w:szCs w:val="18"/>
        </w:rPr>
        <w:t>…………………</w:t>
      </w:r>
      <w:r w:rsidR="00D955E5" w:rsidRPr="007C2686">
        <w:rPr>
          <w:rFonts w:cs="Arial"/>
          <w:szCs w:val="18"/>
        </w:rPr>
        <w:t>, hierbij rechtsgeldig vertegenwoordigd door</w:t>
      </w:r>
      <w:r w:rsidR="00D955E5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de heer</w:t>
      </w:r>
      <w:r w:rsidR="0033305D">
        <w:rPr>
          <w:rFonts w:cs="Arial"/>
          <w:szCs w:val="18"/>
        </w:rPr>
        <w:t xml:space="preserve">/mevrouw </w:t>
      </w:r>
      <w:r w:rsidR="00D955E5">
        <w:rPr>
          <w:rFonts w:cs="Arial"/>
          <w:szCs w:val="18"/>
        </w:rPr>
        <w:t xml:space="preserve"> </w:t>
      </w:r>
      <w:r w:rsidR="0033305D">
        <w:rPr>
          <w:rFonts w:cs="Arial"/>
          <w:szCs w:val="18"/>
        </w:rPr>
        <w:t>…………………..</w:t>
      </w:r>
      <w:r w:rsidR="00D955E5" w:rsidRPr="007C2686">
        <w:rPr>
          <w:rFonts w:cs="Arial"/>
          <w:szCs w:val="18"/>
        </w:rPr>
        <w:t>, hierna te noemen</w:t>
      </w:r>
      <w:r w:rsidR="00FE1939">
        <w:rPr>
          <w:rFonts w:cs="Arial"/>
          <w:szCs w:val="18"/>
        </w:rPr>
        <w:t>:</w:t>
      </w:r>
      <w:r w:rsidR="00D955E5" w:rsidRPr="007C2686">
        <w:rPr>
          <w:rFonts w:cs="Arial"/>
          <w:szCs w:val="18"/>
        </w:rPr>
        <w:t xml:space="preserve"> “Opdrachtnemer”;</w:t>
      </w:r>
    </w:p>
    <w:p w14:paraId="35DC1E9C" w14:textId="77777777" w:rsidR="00D955E5" w:rsidRDefault="00D955E5" w:rsidP="00D955E5">
      <w:pPr>
        <w:rPr>
          <w:rFonts w:cs="Arial"/>
          <w:szCs w:val="18"/>
        </w:rPr>
      </w:pPr>
    </w:p>
    <w:p w14:paraId="588F0E74" w14:textId="77777777" w:rsidR="00D955E5" w:rsidRDefault="00D955E5" w:rsidP="00D955E5">
      <w:pPr>
        <w:rPr>
          <w:rFonts w:cs="Arial"/>
          <w:szCs w:val="18"/>
        </w:rPr>
      </w:pPr>
    </w:p>
    <w:p w14:paraId="032A526F" w14:textId="77777777" w:rsidR="00D955E5" w:rsidRPr="00877441" w:rsidRDefault="00D955E5" w:rsidP="00D955E5">
      <w:pPr>
        <w:rPr>
          <w:rFonts w:eastAsia="Helvetica"/>
          <w:b/>
          <w:szCs w:val="18"/>
        </w:rPr>
      </w:pPr>
      <w:r w:rsidRPr="00877441">
        <w:rPr>
          <w:rFonts w:eastAsia="Helvetica"/>
          <w:b/>
          <w:szCs w:val="18"/>
        </w:rPr>
        <w:t>In aanmerking nemende dat:</w:t>
      </w:r>
    </w:p>
    <w:p w14:paraId="09A91B15" w14:textId="77777777" w:rsidR="00D955E5" w:rsidRPr="00877441" w:rsidRDefault="00D955E5" w:rsidP="00D955E5">
      <w:pPr>
        <w:rPr>
          <w:rFonts w:eastAsia="Helvetica"/>
          <w:i/>
          <w:szCs w:val="18"/>
        </w:rPr>
      </w:pPr>
    </w:p>
    <w:p w14:paraId="3780B54C" w14:textId="3EE67C0F" w:rsidR="00D955E5" w:rsidRDefault="00D955E5" w:rsidP="00D955E5">
      <w:pPr>
        <w:pStyle w:val="Lijstalinea"/>
        <w:numPr>
          <w:ilvl w:val="0"/>
          <w:numId w:val="12"/>
        </w:numPr>
        <w:ind w:left="714" w:hanging="357"/>
        <w:rPr>
          <w:rFonts w:ascii="Verdana" w:eastAsia="Helvetica" w:hAnsi="Verdana"/>
          <w:sz w:val="18"/>
          <w:szCs w:val="18"/>
        </w:rPr>
      </w:pPr>
      <w:r w:rsidRPr="00877441">
        <w:rPr>
          <w:rFonts w:ascii="Verdana" w:eastAsia="Helvetica" w:hAnsi="Verdana"/>
          <w:sz w:val="18"/>
          <w:szCs w:val="18"/>
        </w:rPr>
        <w:t xml:space="preserve">Opdrachtgever op verzoek van </w:t>
      </w:r>
      <w:r w:rsidR="00565F7A" w:rsidRPr="00877441">
        <w:rPr>
          <w:rFonts w:ascii="Verdana" w:eastAsia="Helvetica" w:hAnsi="Verdana"/>
          <w:sz w:val="18"/>
          <w:szCs w:val="18"/>
        </w:rPr>
        <w:t>Centraal Orgaan opvang asielzoekers</w:t>
      </w:r>
      <w:r w:rsidRPr="00877441">
        <w:rPr>
          <w:rFonts w:ascii="Verdana" w:eastAsia="Helvetica" w:hAnsi="Verdana"/>
          <w:sz w:val="18"/>
          <w:szCs w:val="18"/>
        </w:rPr>
        <w:t xml:space="preserve">, hierna te </w:t>
      </w:r>
      <w:r w:rsidR="00FE1939" w:rsidRPr="00877441">
        <w:rPr>
          <w:rFonts w:ascii="Verdana" w:eastAsia="Helvetica" w:hAnsi="Verdana"/>
          <w:sz w:val="18"/>
          <w:szCs w:val="18"/>
        </w:rPr>
        <w:t>noemen:</w:t>
      </w:r>
      <w:r w:rsidRPr="00877441">
        <w:rPr>
          <w:rFonts w:ascii="Verdana" w:eastAsia="Helvetica" w:hAnsi="Verdana"/>
          <w:sz w:val="18"/>
          <w:szCs w:val="18"/>
        </w:rPr>
        <w:t xml:space="preserve"> “Klant”, de administratieve en contractuele afhandeling op zich zal nemen van de ingevolge deze </w:t>
      </w:r>
      <w:r w:rsidR="00B77949" w:rsidRPr="00877441">
        <w:rPr>
          <w:rFonts w:ascii="Verdana" w:eastAsia="Helvetica" w:hAnsi="Verdana"/>
          <w:sz w:val="18"/>
          <w:szCs w:val="18"/>
        </w:rPr>
        <w:t>service</w:t>
      </w:r>
      <w:r w:rsidRPr="00877441">
        <w:rPr>
          <w:rFonts w:ascii="Verdana" w:eastAsia="Helvetica" w:hAnsi="Verdana"/>
          <w:sz w:val="18"/>
          <w:szCs w:val="18"/>
        </w:rPr>
        <w:t>overeenkomst</w:t>
      </w:r>
      <w:r w:rsidR="006A5FEA" w:rsidRPr="00877441">
        <w:rPr>
          <w:rFonts w:ascii="Verdana" w:eastAsia="Helvetica" w:hAnsi="Verdana"/>
          <w:sz w:val="18"/>
          <w:szCs w:val="18"/>
        </w:rPr>
        <w:t>, hierna “Overeenkomst”,</w:t>
      </w:r>
      <w:r w:rsidRPr="00877441">
        <w:rPr>
          <w:rFonts w:ascii="Verdana" w:eastAsia="Helvetica" w:hAnsi="Verdana"/>
          <w:sz w:val="18"/>
          <w:szCs w:val="18"/>
        </w:rPr>
        <w:t xml:space="preserve"> door of namens Opdrachtnemer buiten dienstbetrekking ten behoeve</w:t>
      </w:r>
      <w:r w:rsidRPr="004C20CB">
        <w:rPr>
          <w:rFonts w:ascii="Verdana" w:eastAsia="Helvetica" w:hAnsi="Verdana"/>
          <w:sz w:val="18"/>
          <w:szCs w:val="18"/>
        </w:rPr>
        <w:t xml:space="preserve"> van Klant te verrichten werkzaamheden zoals nader is beschreven in </w:t>
      </w:r>
      <w:r w:rsidR="00247E36">
        <w:rPr>
          <w:rFonts w:ascii="Verdana" w:eastAsia="Helvetica" w:hAnsi="Verdana"/>
          <w:sz w:val="18"/>
          <w:szCs w:val="18"/>
        </w:rPr>
        <w:t>a</w:t>
      </w:r>
      <w:r w:rsidRPr="004C20CB">
        <w:rPr>
          <w:rFonts w:ascii="Verdana" w:eastAsia="Helvetica" w:hAnsi="Verdana"/>
          <w:sz w:val="18"/>
          <w:szCs w:val="18"/>
        </w:rPr>
        <w:t xml:space="preserve">rtikel 1 van deze </w:t>
      </w:r>
      <w:r w:rsidR="006A5FEA">
        <w:rPr>
          <w:rFonts w:ascii="Verdana" w:eastAsia="Helvetica" w:hAnsi="Verdana"/>
          <w:sz w:val="18"/>
          <w:szCs w:val="18"/>
        </w:rPr>
        <w:t>O</w:t>
      </w:r>
      <w:r w:rsidRPr="004C20CB">
        <w:rPr>
          <w:rFonts w:ascii="Verdana" w:eastAsia="Helvetica" w:hAnsi="Verdana"/>
          <w:sz w:val="18"/>
          <w:szCs w:val="18"/>
        </w:rPr>
        <w:t>vereenkomst;</w:t>
      </w:r>
    </w:p>
    <w:p w14:paraId="5FB7E5B6" w14:textId="77777777" w:rsidR="00D955E5" w:rsidRPr="004C20CB" w:rsidRDefault="00D955E5" w:rsidP="00D955E5">
      <w:pPr>
        <w:pStyle w:val="Lijstalinea"/>
        <w:ind w:left="714"/>
        <w:rPr>
          <w:rFonts w:ascii="Verdana" w:eastAsia="Helvetica" w:hAnsi="Verdana"/>
          <w:sz w:val="18"/>
          <w:szCs w:val="18"/>
        </w:rPr>
      </w:pPr>
    </w:p>
    <w:p w14:paraId="2CF4621E" w14:textId="22952AB1" w:rsidR="00D955E5" w:rsidRDefault="00D955E5" w:rsidP="00D955E5">
      <w:pPr>
        <w:numPr>
          <w:ilvl w:val="0"/>
          <w:numId w:val="12"/>
        </w:numPr>
        <w:ind w:left="714" w:hanging="357"/>
        <w:rPr>
          <w:rFonts w:eastAsia="Helvetica"/>
          <w:szCs w:val="18"/>
        </w:rPr>
      </w:pPr>
      <w:r>
        <w:rPr>
          <w:rFonts w:eastAsia="Helvetica"/>
          <w:szCs w:val="18"/>
        </w:rPr>
        <w:t>D</w:t>
      </w:r>
      <w:r w:rsidRPr="004C20CB">
        <w:rPr>
          <w:rFonts w:eastAsia="Helvetica"/>
          <w:szCs w:val="18"/>
        </w:rPr>
        <w:t xml:space="preserve">e in verband met de afhandeling tussen Partijen geldende voorwaarden en bedingen in deze </w:t>
      </w:r>
      <w:r w:rsidR="006A5FEA">
        <w:rPr>
          <w:rFonts w:eastAsia="Helvetica"/>
          <w:szCs w:val="18"/>
        </w:rPr>
        <w:t>O</w:t>
      </w:r>
      <w:r w:rsidRPr="004C20CB">
        <w:rPr>
          <w:rFonts w:eastAsia="Helvetica"/>
          <w:szCs w:val="18"/>
        </w:rPr>
        <w:t>vereenkomst zullen worden vastgelegd;</w:t>
      </w:r>
    </w:p>
    <w:p w14:paraId="3664DB10" w14:textId="77777777" w:rsidR="00D955E5" w:rsidRDefault="00D955E5" w:rsidP="00D955E5">
      <w:pPr>
        <w:ind w:left="714"/>
        <w:rPr>
          <w:rFonts w:eastAsia="Helvetica"/>
          <w:szCs w:val="18"/>
        </w:rPr>
      </w:pPr>
    </w:p>
    <w:p w14:paraId="5634B733" w14:textId="4F938FA2" w:rsidR="00D955E5" w:rsidRPr="00C752D3" w:rsidRDefault="00D955E5" w:rsidP="00D955E5">
      <w:pPr>
        <w:numPr>
          <w:ilvl w:val="0"/>
          <w:numId w:val="12"/>
        </w:numPr>
        <w:ind w:left="714" w:hanging="357"/>
        <w:outlineLvl w:val="0"/>
        <w:rPr>
          <w:rFonts w:cs="Arial"/>
          <w:b/>
          <w:szCs w:val="18"/>
        </w:rPr>
      </w:pPr>
      <w:r>
        <w:rPr>
          <w:rFonts w:eastAsia="Helvetica"/>
          <w:szCs w:val="18"/>
        </w:rPr>
        <w:t>D</w:t>
      </w:r>
      <w:r w:rsidRPr="00B75C71">
        <w:rPr>
          <w:rFonts w:eastAsia="Helvetica"/>
          <w:szCs w:val="18"/>
        </w:rPr>
        <w:t xml:space="preserve">eze </w:t>
      </w:r>
      <w:r w:rsidR="006A5FEA">
        <w:rPr>
          <w:rFonts w:eastAsia="Helvetica"/>
          <w:szCs w:val="18"/>
        </w:rPr>
        <w:t>O</w:t>
      </w:r>
      <w:r w:rsidRPr="00B75C71">
        <w:rPr>
          <w:rFonts w:eastAsia="Helvetica"/>
          <w:szCs w:val="18"/>
        </w:rPr>
        <w:t xml:space="preserve">vereenkomst uitdrukkelijk geldt als een overeenkomst van opdracht als bedoeld in artikel 7:400 BW. </w:t>
      </w:r>
    </w:p>
    <w:p w14:paraId="3F64F6D2" w14:textId="77777777" w:rsidR="00D955E5" w:rsidRDefault="00D955E5" w:rsidP="00D955E5">
      <w:pPr>
        <w:ind w:left="714"/>
        <w:outlineLvl w:val="0"/>
        <w:rPr>
          <w:rFonts w:eastAsia="Helvetica"/>
          <w:szCs w:val="18"/>
        </w:rPr>
      </w:pPr>
    </w:p>
    <w:p w14:paraId="1F5DA138" w14:textId="77777777" w:rsidR="00D955E5" w:rsidRPr="00B75C71" w:rsidRDefault="00D955E5" w:rsidP="00D955E5">
      <w:pPr>
        <w:ind w:left="714"/>
        <w:outlineLvl w:val="0"/>
        <w:rPr>
          <w:rFonts w:cs="Arial"/>
          <w:b/>
          <w:szCs w:val="18"/>
        </w:rPr>
      </w:pPr>
    </w:p>
    <w:p w14:paraId="65FEAD65" w14:textId="77777777" w:rsidR="00D955E5" w:rsidRDefault="00D955E5" w:rsidP="00D955E5">
      <w:pPr>
        <w:outlineLvl w:val="0"/>
        <w:rPr>
          <w:rFonts w:cs="Arial"/>
          <w:b/>
          <w:szCs w:val="18"/>
        </w:rPr>
      </w:pPr>
      <w:r w:rsidRPr="00B75C71">
        <w:rPr>
          <w:rFonts w:cs="Arial"/>
          <w:b/>
          <w:szCs w:val="18"/>
        </w:rPr>
        <w:t>Zijn het volgende overeengekomen:</w:t>
      </w:r>
    </w:p>
    <w:p w14:paraId="764EE38A" w14:textId="77777777" w:rsidR="00D955E5" w:rsidRPr="00B75C71" w:rsidRDefault="00D955E5" w:rsidP="00D955E5">
      <w:pPr>
        <w:outlineLvl w:val="0"/>
        <w:rPr>
          <w:rFonts w:cs="Arial"/>
          <w:b/>
          <w:szCs w:val="18"/>
        </w:rPr>
      </w:pPr>
    </w:p>
    <w:p w14:paraId="4B7C1BE5" w14:textId="77777777" w:rsidR="00D955E5" w:rsidRDefault="00D955E5" w:rsidP="00D955E5">
      <w:pPr>
        <w:pStyle w:val="ArtikelLevel1"/>
        <w:spacing w:before="0" w:after="0"/>
        <w:rPr>
          <w:rFonts w:cs="Arial"/>
          <w:szCs w:val="18"/>
        </w:rPr>
      </w:pPr>
      <w:r w:rsidRPr="00A7415B">
        <w:rPr>
          <w:rFonts w:cs="Arial"/>
          <w:szCs w:val="18"/>
        </w:rPr>
        <w:t>Omschrijving opdracht en tarief</w:t>
      </w:r>
    </w:p>
    <w:p w14:paraId="7346F648" w14:textId="77777777" w:rsidR="00D955E5" w:rsidRDefault="00D955E5" w:rsidP="00D955E5">
      <w:pPr>
        <w:pStyle w:val="ArtikelLevel1"/>
        <w:numPr>
          <w:ilvl w:val="0"/>
          <w:numId w:val="0"/>
        </w:numPr>
        <w:spacing w:before="0" w:after="0"/>
        <w:ind w:left="709"/>
        <w:rPr>
          <w:rFonts w:cs="Arial"/>
          <w:szCs w:val="18"/>
        </w:rPr>
      </w:pPr>
    </w:p>
    <w:p w14:paraId="04631D0C" w14:textId="77777777" w:rsidR="00D955E5" w:rsidRDefault="00D955E5" w:rsidP="00D955E5">
      <w:pPr>
        <w:ind w:left="705"/>
        <w:rPr>
          <w:rFonts w:cs="Arial"/>
          <w:szCs w:val="18"/>
        </w:rPr>
      </w:pPr>
      <w:r>
        <w:rPr>
          <w:rFonts w:cs="Arial"/>
          <w:szCs w:val="18"/>
        </w:rPr>
        <w:t>Opdrachtnemer zal alle vereiste kennis en vaardigheden inzetten voor de uitvoering van de opdracht.</w:t>
      </w:r>
    </w:p>
    <w:p w14:paraId="695E169F" w14:textId="77777777" w:rsidR="00D955E5" w:rsidRPr="00A7415B" w:rsidRDefault="00D955E5" w:rsidP="00D955E5">
      <w:pPr>
        <w:pStyle w:val="ArtikelLevel1"/>
        <w:numPr>
          <w:ilvl w:val="0"/>
          <w:numId w:val="0"/>
        </w:numPr>
        <w:spacing w:before="0" w:after="0"/>
        <w:ind w:left="709"/>
        <w:rPr>
          <w:rFonts w:cs="Arial"/>
          <w:szCs w:val="18"/>
        </w:rPr>
      </w:pPr>
    </w:p>
    <w:tbl>
      <w:tblPr>
        <w:tblW w:w="9026" w:type="dxa"/>
        <w:tblInd w:w="828" w:type="dxa"/>
        <w:tblLook w:val="01E0" w:firstRow="1" w:lastRow="1" w:firstColumn="1" w:lastColumn="1" w:noHBand="0" w:noVBand="0"/>
      </w:tblPr>
      <w:tblGrid>
        <w:gridCol w:w="3060"/>
        <w:gridCol w:w="298"/>
        <w:gridCol w:w="5668"/>
      </w:tblGrid>
      <w:tr w:rsidR="00D955E5" w:rsidRPr="00A7415B" w14:paraId="55026B4E" w14:textId="77777777" w:rsidTr="00B517E1">
        <w:tc>
          <w:tcPr>
            <w:tcW w:w="3060" w:type="dxa"/>
          </w:tcPr>
          <w:p w14:paraId="5996B39E" w14:textId="77777777" w:rsidR="00D955E5" w:rsidRPr="00877441" w:rsidRDefault="00D955E5" w:rsidP="00B517E1">
            <w:pPr>
              <w:rPr>
                <w:szCs w:val="18"/>
              </w:rPr>
            </w:pPr>
            <w:r w:rsidRPr="00877441">
              <w:rPr>
                <w:rFonts w:cs="Arial"/>
                <w:szCs w:val="18"/>
              </w:rPr>
              <w:t>Opdrachtomschrijving</w:t>
            </w:r>
          </w:p>
        </w:tc>
        <w:tc>
          <w:tcPr>
            <w:tcW w:w="298" w:type="dxa"/>
          </w:tcPr>
          <w:p w14:paraId="057596C8" w14:textId="77777777" w:rsidR="00D955E5" w:rsidRPr="00877441" w:rsidRDefault="00D955E5" w:rsidP="00B517E1">
            <w:pPr>
              <w:rPr>
                <w:szCs w:val="18"/>
              </w:rPr>
            </w:pPr>
            <w:r w:rsidRPr="00877441">
              <w:rPr>
                <w:szCs w:val="18"/>
              </w:rPr>
              <w:t>:</w:t>
            </w:r>
          </w:p>
        </w:tc>
        <w:tc>
          <w:tcPr>
            <w:tcW w:w="5668" w:type="dxa"/>
          </w:tcPr>
          <w:p w14:paraId="6D2AA660" w14:textId="2E30FB27" w:rsidR="00565F7A" w:rsidRPr="00877441" w:rsidRDefault="00565F7A" w:rsidP="00B517E1">
            <w:pPr>
              <w:rPr>
                <w:szCs w:val="18"/>
              </w:rPr>
            </w:pPr>
            <w:r w:rsidRPr="00877441">
              <w:rPr>
                <w:szCs w:val="18"/>
              </w:rPr>
              <w:t xml:space="preserve">AMIF Participatie en </w:t>
            </w:r>
            <w:r w:rsidR="00EC688C" w:rsidRPr="00877441">
              <w:rPr>
                <w:szCs w:val="18"/>
              </w:rPr>
              <w:t>taal – voor details zie bijlagen behorende bij deze Overeenkomst.</w:t>
            </w:r>
          </w:p>
          <w:p w14:paraId="0E2FE716" w14:textId="77777777" w:rsidR="00565F7A" w:rsidRPr="00877441" w:rsidRDefault="00565F7A" w:rsidP="00B517E1">
            <w:pPr>
              <w:rPr>
                <w:szCs w:val="18"/>
              </w:rPr>
            </w:pPr>
          </w:p>
          <w:p w14:paraId="0B263D18" w14:textId="2C42D47F" w:rsidR="00D955E5" w:rsidRPr="00877441" w:rsidRDefault="00565F7A" w:rsidP="00B517E1">
            <w:pPr>
              <w:rPr>
                <w:szCs w:val="18"/>
              </w:rPr>
            </w:pPr>
            <w:r w:rsidRPr="00877441">
              <w:rPr>
                <w:szCs w:val="18"/>
              </w:rPr>
              <w:t>Het project is een samenwerking tussen de lokale vrijwilligerscentrale en het asielzoekerscentrum. Beiden zijn verantwoordelijk voor hun eigen aandeel in het behalen van de projectdoelstellingen die in samenspraak worden opgesteld.</w:t>
            </w:r>
          </w:p>
        </w:tc>
      </w:tr>
      <w:tr w:rsidR="00D955E5" w:rsidRPr="00A7415B" w14:paraId="08CE0DD0" w14:textId="77777777" w:rsidTr="00B517E1">
        <w:tc>
          <w:tcPr>
            <w:tcW w:w="3060" w:type="dxa"/>
          </w:tcPr>
          <w:p w14:paraId="58DB61E8" w14:textId="77777777" w:rsidR="00D955E5" w:rsidRPr="00A7415B" w:rsidRDefault="00D955E5" w:rsidP="00B517E1">
            <w:pPr>
              <w:rPr>
                <w:szCs w:val="18"/>
              </w:rPr>
            </w:pPr>
            <w:r w:rsidRPr="00A7415B">
              <w:rPr>
                <w:rFonts w:cs="Arial"/>
                <w:szCs w:val="18"/>
              </w:rPr>
              <w:t>Opdrachtuitvoerder</w:t>
            </w:r>
          </w:p>
        </w:tc>
        <w:tc>
          <w:tcPr>
            <w:tcW w:w="298" w:type="dxa"/>
          </w:tcPr>
          <w:p w14:paraId="7347E190" w14:textId="77777777" w:rsidR="00D955E5" w:rsidRPr="00A7415B" w:rsidRDefault="00D955E5" w:rsidP="00B517E1">
            <w:pPr>
              <w:rPr>
                <w:szCs w:val="18"/>
              </w:rPr>
            </w:pPr>
            <w:r w:rsidRPr="00A7415B">
              <w:rPr>
                <w:szCs w:val="18"/>
              </w:rPr>
              <w:t>:</w:t>
            </w:r>
          </w:p>
        </w:tc>
        <w:tc>
          <w:tcPr>
            <w:tcW w:w="5668" w:type="dxa"/>
          </w:tcPr>
          <w:p w14:paraId="27A53AD0" w14:textId="6C0FE8EE" w:rsidR="00D955E5" w:rsidRPr="00A7415B" w:rsidRDefault="005B1E6B" w:rsidP="005B1E6B">
            <w:pPr>
              <w:rPr>
                <w:szCs w:val="18"/>
              </w:rPr>
            </w:pPr>
            <w:r>
              <w:rPr>
                <w:szCs w:val="18"/>
              </w:rPr>
              <w:t>Verschillende medewerkers van de Opdrachtnemer</w:t>
            </w:r>
          </w:p>
        </w:tc>
      </w:tr>
      <w:tr w:rsidR="00D955E5" w:rsidRPr="00A7415B" w14:paraId="33F42B8F" w14:textId="77777777" w:rsidTr="00B517E1">
        <w:tc>
          <w:tcPr>
            <w:tcW w:w="3060" w:type="dxa"/>
          </w:tcPr>
          <w:p w14:paraId="63F4ACA4" w14:textId="77777777" w:rsidR="00D955E5" w:rsidRPr="00A7415B" w:rsidRDefault="00D955E5" w:rsidP="00B517E1">
            <w:pPr>
              <w:rPr>
                <w:szCs w:val="18"/>
              </w:rPr>
            </w:pPr>
            <w:r w:rsidRPr="00A7415B">
              <w:rPr>
                <w:szCs w:val="18"/>
              </w:rPr>
              <w:t>Ingangsdatum</w:t>
            </w:r>
          </w:p>
        </w:tc>
        <w:tc>
          <w:tcPr>
            <w:tcW w:w="298" w:type="dxa"/>
          </w:tcPr>
          <w:p w14:paraId="3C9005BE" w14:textId="77777777" w:rsidR="00D955E5" w:rsidRPr="00A7415B" w:rsidRDefault="00D955E5" w:rsidP="00B517E1">
            <w:pPr>
              <w:rPr>
                <w:szCs w:val="18"/>
              </w:rPr>
            </w:pPr>
            <w:r w:rsidRPr="00A7415B">
              <w:rPr>
                <w:szCs w:val="18"/>
              </w:rPr>
              <w:t>:</w:t>
            </w:r>
          </w:p>
        </w:tc>
        <w:tc>
          <w:tcPr>
            <w:tcW w:w="5668" w:type="dxa"/>
          </w:tcPr>
          <w:p w14:paraId="7C390EA8" w14:textId="72BC69EA" w:rsidR="00D955E5" w:rsidRPr="00A7415B" w:rsidRDefault="00565F7A" w:rsidP="00B517E1">
            <w:pPr>
              <w:rPr>
                <w:szCs w:val="18"/>
              </w:rPr>
            </w:pPr>
            <w:r>
              <w:rPr>
                <w:szCs w:val="18"/>
              </w:rPr>
              <w:t>1 augustus 2019</w:t>
            </w:r>
          </w:p>
        </w:tc>
      </w:tr>
      <w:tr w:rsidR="00D955E5" w:rsidRPr="00A7415B" w14:paraId="4C0ECE48" w14:textId="77777777" w:rsidTr="00B517E1">
        <w:tc>
          <w:tcPr>
            <w:tcW w:w="3060" w:type="dxa"/>
          </w:tcPr>
          <w:p w14:paraId="3937CF69" w14:textId="77777777" w:rsidR="00D955E5" w:rsidRPr="00A7415B" w:rsidRDefault="00D955E5" w:rsidP="00B517E1">
            <w:pPr>
              <w:rPr>
                <w:szCs w:val="18"/>
              </w:rPr>
            </w:pPr>
            <w:r w:rsidRPr="00A7415B">
              <w:rPr>
                <w:szCs w:val="18"/>
              </w:rPr>
              <w:t>Beoogde einddatum</w:t>
            </w:r>
          </w:p>
        </w:tc>
        <w:tc>
          <w:tcPr>
            <w:tcW w:w="298" w:type="dxa"/>
          </w:tcPr>
          <w:p w14:paraId="2D1CCD68" w14:textId="77777777" w:rsidR="00D955E5" w:rsidRPr="00A7415B" w:rsidRDefault="00D955E5" w:rsidP="00B517E1">
            <w:pPr>
              <w:rPr>
                <w:szCs w:val="18"/>
              </w:rPr>
            </w:pPr>
            <w:r w:rsidRPr="00A7415B">
              <w:rPr>
                <w:szCs w:val="18"/>
              </w:rPr>
              <w:t>:</w:t>
            </w:r>
          </w:p>
        </w:tc>
        <w:tc>
          <w:tcPr>
            <w:tcW w:w="5668" w:type="dxa"/>
          </w:tcPr>
          <w:p w14:paraId="4500D597" w14:textId="18C7D012" w:rsidR="00D955E5" w:rsidRPr="00A7415B" w:rsidRDefault="00565F7A" w:rsidP="00B517E1">
            <w:pPr>
              <w:rPr>
                <w:szCs w:val="18"/>
              </w:rPr>
            </w:pPr>
            <w:r>
              <w:rPr>
                <w:szCs w:val="18"/>
              </w:rPr>
              <w:t>31 december 2021</w:t>
            </w:r>
          </w:p>
        </w:tc>
      </w:tr>
      <w:tr w:rsidR="00D955E5" w:rsidRPr="00A7415B" w14:paraId="437AF75F" w14:textId="77777777" w:rsidTr="00B517E1">
        <w:tc>
          <w:tcPr>
            <w:tcW w:w="3060" w:type="dxa"/>
          </w:tcPr>
          <w:p w14:paraId="727C1C52" w14:textId="6013B5BA" w:rsidR="00D955E5" w:rsidRPr="00877441" w:rsidRDefault="005B1E6B" w:rsidP="005B1E6B">
            <w:pPr>
              <w:rPr>
                <w:szCs w:val="18"/>
              </w:rPr>
            </w:pPr>
            <w:r w:rsidRPr="00877441">
              <w:rPr>
                <w:szCs w:val="18"/>
              </w:rPr>
              <w:t>K</w:t>
            </w:r>
            <w:r w:rsidR="00D955E5" w:rsidRPr="00877441">
              <w:rPr>
                <w:szCs w:val="18"/>
              </w:rPr>
              <w:t>lant</w:t>
            </w:r>
          </w:p>
        </w:tc>
        <w:tc>
          <w:tcPr>
            <w:tcW w:w="298" w:type="dxa"/>
          </w:tcPr>
          <w:p w14:paraId="1E576163" w14:textId="77777777" w:rsidR="00D955E5" w:rsidRPr="00877441" w:rsidRDefault="00D955E5" w:rsidP="00B517E1">
            <w:pPr>
              <w:rPr>
                <w:szCs w:val="18"/>
              </w:rPr>
            </w:pPr>
            <w:r w:rsidRPr="00877441">
              <w:rPr>
                <w:szCs w:val="18"/>
              </w:rPr>
              <w:t>:</w:t>
            </w:r>
          </w:p>
        </w:tc>
        <w:tc>
          <w:tcPr>
            <w:tcW w:w="5668" w:type="dxa"/>
          </w:tcPr>
          <w:p w14:paraId="193FE683" w14:textId="479E1162" w:rsidR="00D955E5" w:rsidRPr="00877441" w:rsidRDefault="00565F7A" w:rsidP="00B517E1">
            <w:pPr>
              <w:rPr>
                <w:szCs w:val="18"/>
              </w:rPr>
            </w:pPr>
            <w:r w:rsidRPr="00877441">
              <w:rPr>
                <w:szCs w:val="18"/>
              </w:rPr>
              <w:t>Centraal Orgaan opvang asielzoekers</w:t>
            </w:r>
          </w:p>
        </w:tc>
      </w:tr>
      <w:tr w:rsidR="00D955E5" w:rsidRPr="00A7415B" w14:paraId="2FE78393" w14:textId="77777777" w:rsidTr="00B517E1">
        <w:tc>
          <w:tcPr>
            <w:tcW w:w="3060" w:type="dxa"/>
          </w:tcPr>
          <w:p w14:paraId="5F70D1CC" w14:textId="77777777" w:rsidR="00D955E5" w:rsidRPr="00877441" w:rsidRDefault="00D955E5" w:rsidP="00B517E1">
            <w:pPr>
              <w:rPr>
                <w:szCs w:val="18"/>
              </w:rPr>
            </w:pPr>
            <w:r w:rsidRPr="00877441">
              <w:rPr>
                <w:szCs w:val="18"/>
              </w:rPr>
              <w:t>Locatie opdracht</w:t>
            </w:r>
          </w:p>
        </w:tc>
        <w:tc>
          <w:tcPr>
            <w:tcW w:w="298" w:type="dxa"/>
          </w:tcPr>
          <w:p w14:paraId="062D7A98" w14:textId="77777777" w:rsidR="00D955E5" w:rsidRPr="00877441" w:rsidRDefault="00D955E5" w:rsidP="00B517E1">
            <w:pPr>
              <w:rPr>
                <w:szCs w:val="18"/>
              </w:rPr>
            </w:pPr>
            <w:r w:rsidRPr="00877441">
              <w:rPr>
                <w:szCs w:val="18"/>
              </w:rPr>
              <w:t>:</w:t>
            </w:r>
          </w:p>
        </w:tc>
        <w:tc>
          <w:tcPr>
            <w:tcW w:w="5668" w:type="dxa"/>
          </w:tcPr>
          <w:p w14:paraId="19C4D9E2" w14:textId="7C455EF1" w:rsidR="00D955E5" w:rsidRPr="00877441" w:rsidRDefault="00615907" w:rsidP="00B517E1">
            <w:pPr>
              <w:rPr>
                <w:szCs w:val="18"/>
              </w:rPr>
            </w:pPr>
            <w:r>
              <w:rPr>
                <w:szCs w:val="18"/>
              </w:rPr>
              <w:t>….</w:t>
            </w:r>
          </w:p>
        </w:tc>
      </w:tr>
      <w:tr w:rsidR="00D955E5" w:rsidRPr="00A7415B" w14:paraId="582A2D53" w14:textId="77777777" w:rsidTr="00B517E1">
        <w:tc>
          <w:tcPr>
            <w:tcW w:w="3060" w:type="dxa"/>
          </w:tcPr>
          <w:p w14:paraId="5FAF7B63" w14:textId="77777777" w:rsidR="00D955E5" w:rsidRPr="00877441" w:rsidRDefault="00D955E5" w:rsidP="00B517E1">
            <w:pPr>
              <w:rPr>
                <w:szCs w:val="18"/>
              </w:rPr>
            </w:pPr>
            <w:r w:rsidRPr="00877441">
              <w:rPr>
                <w:szCs w:val="18"/>
              </w:rPr>
              <w:t>Optie op verlenging</w:t>
            </w:r>
          </w:p>
        </w:tc>
        <w:tc>
          <w:tcPr>
            <w:tcW w:w="298" w:type="dxa"/>
          </w:tcPr>
          <w:p w14:paraId="6A1D6EC3" w14:textId="77777777" w:rsidR="00D955E5" w:rsidRPr="00877441" w:rsidRDefault="00D955E5" w:rsidP="00B517E1">
            <w:pPr>
              <w:rPr>
                <w:szCs w:val="18"/>
              </w:rPr>
            </w:pPr>
            <w:r w:rsidRPr="00877441">
              <w:rPr>
                <w:szCs w:val="18"/>
              </w:rPr>
              <w:t>:</w:t>
            </w:r>
          </w:p>
        </w:tc>
        <w:tc>
          <w:tcPr>
            <w:tcW w:w="5668" w:type="dxa"/>
          </w:tcPr>
          <w:p w14:paraId="062F1AF7" w14:textId="355B4DEA" w:rsidR="00D955E5" w:rsidRPr="00877441" w:rsidRDefault="00B77949" w:rsidP="00B517E1">
            <w:pPr>
              <w:rPr>
                <w:szCs w:val="18"/>
              </w:rPr>
            </w:pPr>
            <w:r w:rsidRPr="00877441">
              <w:rPr>
                <w:szCs w:val="18"/>
              </w:rPr>
              <w:t>J</w:t>
            </w:r>
            <w:r w:rsidR="00565F7A" w:rsidRPr="00877441">
              <w:rPr>
                <w:szCs w:val="18"/>
              </w:rPr>
              <w:t>a</w:t>
            </w:r>
          </w:p>
        </w:tc>
      </w:tr>
      <w:tr w:rsidR="00D955E5" w:rsidRPr="00A7415B" w14:paraId="37028B43" w14:textId="77777777" w:rsidTr="00B517E1">
        <w:tc>
          <w:tcPr>
            <w:tcW w:w="3060" w:type="dxa"/>
          </w:tcPr>
          <w:p w14:paraId="6519C0D0" w14:textId="77777777" w:rsidR="00D955E5" w:rsidRPr="00877441" w:rsidRDefault="00D955E5" w:rsidP="004F09DC">
            <w:pPr>
              <w:rPr>
                <w:szCs w:val="18"/>
              </w:rPr>
            </w:pPr>
            <w:r w:rsidRPr="00877441">
              <w:rPr>
                <w:szCs w:val="18"/>
              </w:rPr>
              <w:t>Opzegtermijn</w:t>
            </w:r>
            <w:r w:rsidR="00BD6216" w:rsidRPr="00877441">
              <w:rPr>
                <w:szCs w:val="18"/>
              </w:rPr>
              <w:t xml:space="preserve"> Opdracht</w:t>
            </w:r>
            <w:r w:rsidR="004F09DC" w:rsidRPr="00877441">
              <w:rPr>
                <w:szCs w:val="18"/>
              </w:rPr>
              <w:t>gever</w:t>
            </w:r>
          </w:p>
        </w:tc>
        <w:tc>
          <w:tcPr>
            <w:tcW w:w="298" w:type="dxa"/>
          </w:tcPr>
          <w:p w14:paraId="2806C87A" w14:textId="77777777" w:rsidR="00D955E5" w:rsidRPr="00877441" w:rsidRDefault="00D955E5" w:rsidP="00B517E1">
            <w:pPr>
              <w:rPr>
                <w:szCs w:val="18"/>
              </w:rPr>
            </w:pPr>
            <w:r w:rsidRPr="00877441">
              <w:rPr>
                <w:szCs w:val="18"/>
              </w:rPr>
              <w:t>:</w:t>
            </w:r>
          </w:p>
        </w:tc>
        <w:tc>
          <w:tcPr>
            <w:tcW w:w="5668" w:type="dxa"/>
          </w:tcPr>
          <w:p w14:paraId="2745ACCA" w14:textId="46051492" w:rsidR="00D955E5" w:rsidRPr="00877441" w:rsidRDefault="005B1E6B" w:rsidP="00B517E1">
            <w:pPr>
              <w:rPr>
                <w:szCs w:val="18"/>
              </w:rPr>
            </w:pPr>
            <w:r w:rsidRPr="00877441">
              <w:rPr>
                <w:szCs w:val="18"/>
              </w:rPr>
              <w:t>Tussentijds 1 maand</w:t>
            </w:r>
          </w:p>
        </w:tc>
      </w:tr>
      <w:tr w:rsidR="00FD69CE" w:rsidRPr="0022288E" w14:paraId="6DB5C5A2" w14:textId="77777777" w:rsidTr="00B517E1">
        <w:tc>
          <w:tcPr>
            <w:tcW w:w="3060" w:type="dxa"/>
          </w:tcPr>
          <w:p w14:paraId="77A566EC" w14:textId="77777777" w:rsidR="00FD69CE" w:rsidRPr="00877441" w:rsidRDefault="00FD69CE" w:rsidP="00FD69CE">
            <w:pPr>
              <w:rPr>
                <w:szCs w:val="18"/>
              </w:rPr>
            </w:pPr>
            <w:r w:rsidRPr="00877441">
              <w:rPr>
                <w:szCs w:val="18"/>
              </w:rPr>
              <w:t>Opzegtermijn Opdrachtnemer</w:t>
            </w:r>
          </w:p>
        </w:tc>
        <w:tc>
          <w:tcPr>
            <w:tcW w:w="298" w:type="dxa"/>
          </w:tcPr>
          <w:p w14:paraId="1F6A66EB" w14:textId="77777777" w:rsidR="00FD69CE" w:rsidRPr="00877441" w:rsidRDefault="00FD69CE" w:rsidP="00FD69CE">
            <w:pPr>
              <w:rPr>
                <w:szCs w:val="18"/>
              </w:rPr>
            </w:pPr>
            <w:r w:rsidRPr="00877441">
              <w:rPr>
                <w:szCs w:val="18"/>
              </w:rPr>
              <w:t>:</w:t>
            </w:r>
          </w:p>
        </w:tc>
        <w:tc>
          <w:tcPr>
            <w:tcW w:w="5668" w:type="dxa"/>
          </w:tcPr>
          <w:p w14:paraId="4FFB1086" w14:textId="006F95EB" w:rsidR="00FD69CE" w:rsidRPr="00877441" w:rsidRDefault="005B1E6B" w:rsidP="00FD69CE">
            <w:pPr>
              <w:rPr>
                <w:szCs w:val="18"/>
              </w:rPr>
            </w:pPr>
            <w:r w:rsidRPr="00877441">
              <w:rPr>
                <w:szCs w:val="18"/>
              </w:rPr>
              <w:t>Tussentijds 2 maanden</w:t>
            </w:r>
          </w:p>
        </w:tc>
      </w:tr>
      <w:tr w:rsidR="00FD69CE" w:rsidRPr="00A7415B" w14:paraId="3A81C98A" w14:textId="77777777" w:rsidTr="00B517E1">
        <w:tc>
          <w:tcPr>
            <w:tcW w:w="3060" w:type="dxa"/>
          </w:tcPr>
          <w:p w14:paraId="4AB475A4" w14:textId="63E48160" w:rsidR="00FD69CE" w:rsidRPr="00A7415B" w:rsidRDefault="00FD69CE" w:rsidP="00FD69CE">
            <w:pPr>
              <w:rPr>
                <w:szCs w:val="18"/>
              </w:rPr>
            </w:pPr>
            <w:r w:rsidRPr="00A7415B">
              <w:rPr>
                <w:szCs w:val="18"/>
              </w:rPr>
              <w:t>Aantal werkbare uren</w:t>
            </w:r>
            <w:r w:rsidR="00877441">
              <w:rPr>
                <w:szCs w:val="18"/>
              </w:rPr>
              <w:t xml:space="preserve"> en budget</w:t>
            </w:r>
          </w:p>
        </w:tc>
        <w:tc>
          <w:tcPr>
            <w:tcW w:w="298" w:type="dxa"/>
          </w:tcPr>
          <w:p w14:paraId="0811E92D" w14:textId="77777777" w:rsidR="00FD69CE" w:rsidRPr="00A7415B" w:rsidRDefault="00FD69CE" w:rsidP="00FD69CE">
            <w:pPr>
              <w:rPr>
                <w:szCs w:val="18"/>
              </w:rPr>
            </w:pPr>
            <w:r w:rsidRPr="00A7415B">
              <w:rPr>
                <w:szCs w:val="18"/>
              </w:rPr>
              <w:t>:</w:t>
            </w:r>
          </w:p>
        </w:tc>
        <w:tc>
          <w:tcPr>
            <w:tcW w:w="5668" w:type="dxa"/>
          </w:tcPr>
          <w:p w14:paraId="0A656D84" w14:textId="504418D0" w:rsidR="00877441" w:rsidRPr="00877441" w:rsidRDefault="00877441" w:rsidP="00877441">
            <w:pPr>
              <w:rPr>
                <w:szCs w:val="18"/>
              </w:rPr>
            </w:pPr>
            <w:r>
              <w:rPr>
                <w:szCs w:val="18"/>
              </w:rPr>
              <w:t xml:space="preserve">Gemiddeld 4 uur per week. </w:t>
            </w:r>
          </w:p>
          <w:p w14:paraId="702715ED" w14:textId="77777777" w:rsidR="00877441" w:rsidRPr="00877441" w:rsidRDefault="00877441" w:rsidP="00877441">
            <w:pPr>
              <w:rPr>
                <w:szCs w:val="18"/>
              </w:rPr>
            </w:pPr>
            <w:r w:rsidRPr="00877441">
              <w:rPr>
                <w:szCs w:val="18"/>
              </w:rPr>
              <w:t xml:space="preserve">In de periode van 1 augustus 2019 t/m 31 december 2021 is een maximum aantal uren van 504 door de Klant gebudgetteerd. </w:t>
            </w:r>
          </w:p>
          <w:p w14:paraId="26810F0C" w14:textId="77777777" w:rsidR="00877441" w:rsidRPr="00877441" w:rsidRDefault="00877441" w:rsidP="00877441">
            <w:pPr>
              <w:rPr>
                <w:szCs w:val="18"/>
              </w:rPr>
            </w:pPr>
          </w:p>
          <w:p w14:paraId="4F8C958B" w14:textId="229B75AD" w:rsidR="00877441" w:rsidRPr="00877441" w:rsidRDefault="00877441" w:rsidP="00877441">
            <w:pPr>
              <w:rPr>
                <w:szCs w:val="18"/>
              </w:rPr>
            </w:pPr>
            <w:r w:rsidRPr="00877441">
              <w:rPr>
                <w:szCs w:val="18"/>
              </w:rPr>
              <w:lastRenderedPageBreak/>
              <w:t xml:space="preserve">In deze periode is door de Klant een bedrag van € </w:t>
            </w:r>
            <w:r>
              <w:rPr>
                <w:szCs w:val="18"/>
                <w:highlight w:val="yellow"/>
              </w:rPr>
              <w:t>…</w:t>
            </w:r>
            <w:r w:rsidRPr="00877441">
              <w:rPr>
                <w:szCs w:val="18"/>
                <w:highlight w:val="yellow"/>
              </w:rPr>
              <w:t>……</w:t>
            </w:r>
            <w:r w:rsidRPr="00877441">
              <w:rPr>
                <w:szCs w:val="18"/>
              </w:rPr>
              <w:t xml:space="preserve"> exclusief BTW gebudgetteerd.</w:t>
            </w:r>
          </w:p>
          <w:p w14:paraId="322B1999" w14:textId="5F51E5AA" w:rsidR="005B1E6B" w:rsidRPr="00A7415B" w:rsidRDefault="00877441" w:rsidP="00877441">
            <w:pPr>
              <w:rPr>
                <w:szCs w:val="18"/>
              </w:rPr>
            </w:pPr>
            <w:r w:rsidRPr="00877441">
              <w:rPr>
                <w:szCs w:val="18"/>
              </w:rPr>
              <w:t>Boven dit maximum mogen de kosten alleen na schriftelijke toestemming vooraf door de Klant vergoed worden.</w:t>
            </w:r>
          </w:p>
        </w:tc>
      </w:tr>
      <w:tr w:rsidR="00FD69CE" w:rsidRPr="00A7415B" w14:paraId="0134B5E3" w14:textId="77777777" w:rsidTr="00877441">
        <w:trPr>
          <w:trHeight w:val="1545"/>
        </w:trPr>
        <w:tc>
          <w:tcPr>
            <w:tcW w:w="3060" w:type="dxa"/>
          </w:tcPr>
          <w:p w14:paraId="201D8D80" w14:textId="77777777" w:rsidR="00FD69CE" w:rsidRPr="00A7415B" w:rsidRDefault="00FD69CE" w:rsidP="00FD69CE">
            <w:pPr>
              <w:rPr>
                <w:szCs w:val="18"/>
              </w:rPr>
            </w:pPr>
            <w:r w:rsidRPr="00A7415B">
              <w:rPr>
                <w:szCs w:val="18"/>
              </w:rPr>
              <w:lastRenderedPageBreak/>
              <w:t>Betalingstermijn</w:t>
            </w:r>
          </w:p>
        </w:tc>
        <w:tc>
          <w:tcPr>
            <w:tcW w:w="298" w:type="dxa"/>
          </w:tcPr>
          <w:p w14:paraId="28CA1D3A" w14:textId="77777777" w:rsidR="00FD69CE" w:rsidRPr="00A7415B" w:rsidRDefault="00FD69CE" w:rsidP="00FD69CE">
            <w:pPr>
              <w:rPr>
                <w:szCs w:val="18"/>
              </w:rPr>
            </w:pPr>
            <w:r w:rsidRPr="00A7415B">
              <w:rPr>
                <w:szCs w:val="18"/>
              </w:rPr>
              <w:t>:</w:t>
            </w:r>
          </w:p>
        </w:tc>
        <w:tc>
          <w:tcPr>
            <w:tcW w:w="5668" w:type="dxa"/>
          </w:tcPr>
          <w:p w14:paraId="654B7D9F" w14:textId="77777777" w:rsidR="00FD69CE" w:rsidRDefault="005B1E6B" w:rsidP="00FD69CE">
            <w:pPr>
              <w:rPr>
                <w:rStyle w:val="Hyperlink"/>
                <w:szCs w:val="20"/>
              </w:rPr>
            </w:pPr>
            <w:r>
              <w:rPr>
                <w:szCs w:val="20"/>
              </w:rPr>
              <w:t>Betaling vindt plaats binnen 5 werkdagen na ontvangst van de betaling bij Opdrachtgever door de in artikel 1 van de overeenkomst genoemde klant van opdra</w:t>
            </w:r>
            <w:r w:rsidR="00B77949">
              <w:rPr>
                <w:szCs w:val="20"/>
              </w:rPr>
              <w:t>chtgever. Factuur</w:t>
            </w:r>
            <w:r w:rsidRPr="00FC21C3">
              <w:rPr>
                <w:szCs w:val="20"/>
              </w:rPr>
              <w:t xml:space="preserve"> </w:t>
            </w:r>
            <w:r>
              <w:rPr>
                <w:szCs w:val="20"/>
              </w:rPr>
              <w:t>dient aangeleverd te worden conform het gestelde in artikel 5.</w:t>
            </w:r>
            <w:r>
              <w:t xml:space="preserve"> Opdrachtnemer stuurt </w:t>
            </w:r>
            <w:r>
              <w:rPr>
                <w:szCs w:val="20"/>
              </w:rPr>
              <w:t>f</w:t>
            </w:r>
            <w:r w:rsidRPr="001306F5">
              <w:rPr>
                <w:szCs w:val="20"/>
              </w:rPr>
              <w:t>a</w:t>
            </w:r>
            <w:r>
              <w:rPr>
                <w:szCs w:val="20"/>
              </w:rPr>
              <w:t>cturen maandelijks</w:t>
            </w:r>
            <w:r w:rsidRPr="001306F5">
              <w:rPr>
                <w:szCs w:val="20"/>
              </w:rPr>
              <w:t xml:space="preserve"> naar</w:t>
            </w:r>
            <w:r>
              <w:rPr>
                <w:szCs w:val="20"/>
              </w:rPr>
              <w:t xml:space="preserve"> </w:t>
            </w:r>
            <w:hyperlink r:id="rId8" w:history="1">
              <w:r w:rsidRPr="003E7E67">
                <w:rPr>
                  <w:rStyle w:val="Hyperlink"/>
                  <w:szCs w:val="20"/>
                </w:rPr>
                <w:t>basisfactuur@destaffinggroep.nl</w:t>
              </w:r>
            </w:hyperlink>
          </w:p>
          <w:p w14:paraId="6CCFF69C" w14:textId="76F3EB44" w:rsidR="00B77949" w:rsidRPr="00B77949" w:rsidRDefault="00B77949" w:rsidP="00FD69CE">
            <w:r w:rsidRPr="00877441">
              <w:rPr>
                <w:rStyle w:val="Hyperlink"/>
                <w:color w:val="auto"/>
                <w:szCs w:val="20"/>
                <w:u w:val="none"/>
              </w:rPr>
              <w:t>Onderbouwing van de factuur wordt rechtstreeks naar de Klant verstuurd.</w:t>
            </w:r>
          </w:p>
        </w:tc>
      </w:tr>
      <w:tr w:rsidR="00FD69CE" w:rsidRPr="00A7415B" w14:paraId="51C5C12B" w14:textId="77777777" w:rsidTr="00B517E1">
        <w:tc>
          <w:tcPr>
            <w:tcW w:w="3060" w:type="dxa"/>
          </w:tcPr>
          <w:p w14:paraId="5263EE3F" w14:textId="77777777" w:rsidR="00FD69CE" w:rsidRPr="00A7415B" w:rsidRDefault="00FD69CE" w:rsidP="00FD69CE">
            <w:pPr>
              <w:rPr>
                <w:szCs w:val="18"/>
              </w:rPr>
            </w:pPr>
            <w:r w:rsidRPr="00A7415B">
              <w:rPr>
                <w:szCs w:val="18"/>
              </w:rPr>
              <w:t>Aanvullende vergoedingen</w:t>
            </w:r>
          </w:p>
        </w:tc>
        <w:tc>
          <w:tcPr>
            <w:tcW w:w="298" w:type="dxa"/>
          </w:tcPr>
          <w:p w14:paraId="5EB7CB84" w14:textId="77777777" w:rsidR="00FD69CE" w:rsidRPr="00A7415B" w:rsidRDefault="00FD69CE" w:rsidP="00FD69CE">
            <w:pPr>
              <w:rPr>
                <w:szCs w:val="18"/>
              </w:rPr>
            </w:pPr>
            <w:r w:rsidRPr="00A7415B">
              <w:rPr>
                <w:szCs w:val="18"/>
              </w:rPr>
              <w:t>:</w:t>
            </w:r>
          </w:p>
        </w:tc>
        <w:tc>
          <w:tcPr>
            <w:tcW w:w="5668" w:type="dxa"/>
          </w:tcPr>
          <w:p w14:paraId="4C075E9E" w14:textId="77777777" w:rsidR="00FD69CE" w:rsidRPr="00A7415B" w:rsidRDefault="00FD69CE" w:rsidP="00FD69CE">
            <w:pPr>
              <w:rPr>
                <w:rFonts w:cs="Tahoma"/>
                <w:color w:val="000000"/>
                <w:szCs w:val="18"/>
                <w:lang w:eastAsia="nl-NL"/>
              </w:rPr>
            </w:pPr>
            <w:r w:rsidRPr="00A7415B">
              <w:rPr>
                <w:szCs w:val="18"/>
              </w:rPr>
              <w:t>n.v.t.</w:t>
            </w:r>
          </w:p>
        </w:tc>
      </w:tr>
    </w:tbl>
    <w:p w14:paraId="2A906C6F" w14:textId="77777777" w:rsidR="00D955E5" w:rsidRPr="00A7415B" w:rsidRDefault="00D955E5" w:rsidP="00D955E5">
      <w:pPr>
        <w:autoSpaceDE w:val="0"/>
        <w:autoSpaceDN w:val="0"/>
        <w:adjustRightInd w:val="0"/>
        <w:ind w:firstLine="708"/>
        <w:rPr>
          <w:spacing w:val="-3"/>
          <w:szCs w:val="18"/>
        </w:rPr>
      </w:pPr>
    </w:p>
    <w:p w14:paraId="019CA1B0" w14:textId="77777777" w:rsidR="00D955E5" w:rsidRPr="00A7415B" w:rsidRDefault="00D955E5" w:rsidP="00F00456">
      <w:pPr>
        <w:autoSpaceDE w:val="0"/>
        <w:autoSpaceDN w:val="0"/>
        <w:adjustRightInd w:val="0"/>
        <w:ind w:firstLine="708"/>
        <w:rPr>
          <w:spacing w:val="-3"/>
          <w:szCs w:val="18"/>
        </w:rPr>
      </w:pPr>
      <w:r w:rsidRPr="00A7415B">
        <w:rPr>
          <w:spacing w:val="-3"/>
          <w:szCs w:val="18"/>
        </w:rPr>
        <w:t>Facturen worden alleen in behandeling genomen indien zij zijn voorzien van:</w:t>
      </w:r>
    </w:p>
    <w:tbl>
      <w:tblPr>
        <w:tblW w:w="8080" w:type="dxa"/>
        <w:tblInd w:w="817" w:type="dxa"/>
        <w:tblLook w:val="04A0" w:firstRow="1" w:lastRow="0" w:firstColumn="1" w:lastColumn="0" w:noHBand="0" w:noVBand="1"/>
      </w:tblPr>
      <w:tblGrid>
        <w:gridCol w:w="2975"/>
        <w:gridCol w:w="295"/>
        <w:gridCol w:w="4810"/>
      </w:tblGrid>
      <w:tr w:rsidR="00D955E5" w:rsidRPr="00A7415B" w14:paraId="46E0B83E" w14:textId="77777777" w:rsidTr="00B517E1">
        <w:tc>
          <w:tcPr>
            <w:tcW w:w="2975" w:type="dxa"/>
            <w:hideMark/>
          </w:tcPr>
          <w:p w14:paraId="70F39BBA" w14:textId="77777777" w:rsidR="00D955E5" w:rsidRPr="00A7415B" w:rsidRDefault="00D955E5" w:rsidP="00B517E1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spacing w:val="-3"/>
                <w:szCs w:val="18"/>
              </w:rPr>
            </w:pPr>
            <w:r w:rsidRPr="00A7415B">
              <w:rPr>
                <w:spacing w:val="-3"/>
                <w:szCs w:val="18"/>
              </w:rPr>
              <w:t>Crediteurennummer</w:t>
            </w:r>
          </w:p>
        </w:tc>
        <w:tc>
          <w:tcPr>
            <w:tcW w:w="295" w:type="dxa"/>
            <w:hideMark/>
          </w:tcPr>
          <w:p w14:paraId="4CAA10A7" w14:textId="77777777" w:rsidR="00D955E5" w:rsidRPr="00A7415B" w:rsidRDefault="00D955E5" w:rsidP="00B517E1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spacing w:val="-3"/>
                <w:szCs w:val="18"/>
              </w:rPr>
            </w:pPr>
            <w:r w:rsidRPr="00A7415B">
              <w:rPr>
                <w:spacing w:val="-3"/>
                <w:szCs w:val="18"/>
              </w:rPr>
              <w:t>:</w:t>
            </w:r>
          </w:p>
        </w:tc>
        <w:tc>
          <w:tcPr>
            <w:tcW w:w="4810" w:type="dxa"/>
          </w:tcPr>
          <w:p w14:paraId="334DB335" w14:textId="28966CD6" w:rsidR="00D955E5" w:rsidRPr="00A7415B" w:rsidRDefault="00565F7A" w:rsidP="00B517E1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spacing w:val="-3"/>
                <w:szCs w:val="18"/>
              </w:rPr>
            </w:pPr>
            <w:r>
              <w:rPr>
                <w:spacing w:val="-3"/>
                <w:szCs w:val="18"/>
              </w:rPr>
              <w:t>619120</w:t>
            </w:r>
          </w:p>
        </w:tc>
      </w:tr>
      <w:tr w:rsidR="00D955E5" w:rsidRPr="00A7415B" w14:paraId="12A53DFE" w14:textId="77777777" w:rsidTr="00B517E1">
        <w:tc>
          <w:tcPr>
            <w:tcW w:w="2975" w:type="dxa"/>
            <w:hideMark/>
          </w:tcPr>
          <w:p w14:paraId="36090102" w14:textId="77777777" w:rsidR="00D955E5" w:rsidRPr="00A7415B" w:rsidRDefault="00D955E5" w:rsidP="00B517E1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spacing w:val="-3"/>
                <w:szCs w:val="18"/>
              </w:rPr>
            </w:pPr>
            <w:r w:rsidRPr="00A7415B">
              <w:rPr>
                <w:spacing w:val="-3"/>
                <w:szCs w:val="18"/>
              </w:rPr>
              <w:t>Nummer Opdrachtuitvoerder</w:t>
            </w:r>
          </w:p>
        </w:tc>
        <w:tc>
          <w:tcPr>
            <w:tcW w:w="295" w:type="dxa"/>
            <w:hideMark/>
          </w:tcPr>
          <w:p w14:paraId="12788571" w14:textId="77777777" w:rsidR="00D955E5" w:rsidRPr="00A7415B" w:rsidRDefault="00D955E5" w:rsidP="00B517E1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spacing w:val="-3"/>
                <w:szCs w:val="18"/>
              </w:rPr>
            </w:pPr>
            <w:r w:rsidRPr="00A7415B">
              <w:rPr>
                <w:spacing w:val="-3"/>
                <w:szCs w:val="18"/>
              </w:rPr>
              <w:t>:</w:t>
            </w:r>
          </w:p>
        </w:tc>
        <w:tc>
          <w:tcPr>
            <w:tcW w:w="4810" w:type="dxa"/>
          </w:tcPr>
          <w:p w14:paraId="34A4001E" w14:textId="796BEE6F" w:rsidR="00D955E5" w:rsidRPr="00A7415B" w:rsidRDefault="00565F7A" w:rsidP="00B517E1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spacing w:val="-3"/>
                <w:szCs w:val="18"/>
              </w:rPr>
            </w:pPr>
            <w:r>
              <w:rPr>
                <w:spacing w:val="-3"/>
                <w:szCs w:val="18"/>
              </w:rPr>
              <w:t>84085</w:t>
            </w:r>
          </w:p>
        </w:tc>
      </w:tr>
      <w:tr w:rsidR="00D955E5" w:rsidRPr="00A7415B" w14:paraId="4FD97544" w14:textId="77777777" w:rsidTr="00B517E1">
        <w:tc>
          <w:tcPr>
            <w:tcW w:w="2975" w:type="dxa"/>
            <w:hideMark/>
          </w:tcPr>
          <w:p w14:paraId="6847EA80" w14:textId="77777777" w:rsidR="00D955E5" w:rsidRPr="00A7415B" w:rsidRDefault="00D955E5" w:rsidP="00B517E1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spacing w:val="-3"/>
                <w:szCs w:val="18"/>
              </w:rPr>
            </w:pPr>
            <w:r w:rsidRPr="00A7415B">
              <w:rPr>
                <w:spacing w:val="-3"/>
                <w:szCs w:val="18"/>
              </w:rPr>
              <w:t>Naam Opdrachtuitvoerder</w:t>
            </w:r>
          </w:p>
        </w:tc>
        <w:tc>
          <w:tcPr>
            <w:tcW w:w="295" w:type="dxa"/>
            <w:hideMark/>
          </w:tcPr>
          <w:p w14:paraId="29FC174E" w14:textId="77777777" w:rsidR="00D955E5" w:rsidRPr="00A7415B" w:rsidRDefault="00D955E5" w:rsidP="00B517E1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spacing w:val="-3"/>
                <w:szCs w:val="18"/>
              </w:rPr>
            </w:pPr>
            <w:r w:rsidRPr="00A7415B">
              <w:rPr>
                <w:spacing w:val="-3"/>
                <w:szCs w:val="18"/>
              </w:rPr>
              <w:t>:</w:t>
            </w:r>
          </w:p>
        </w:tc>
        <w:tc>
          <w:tcPr>
            <w:tcW w:w="4810" w:type="dxa"/>
          </w:tcPr>
          <w:p w14:paraId="4716C6E7" w14:textId="04EC2592" w:rsidR="00D955E5" w:rsidRPr="00A7415B" w:rsidRDefault="005B1E6B" w:rsidP="00B517E1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spacing w:val="-3"/>
                <w:szCs w:val="18"/>
              </w:rPr>
            </w:pPr>
            <w:r>
              <w:rPr>
                <w:szCs w:val="18"/>
              </w:rPr>
              <w:t>Verschillende medewerkers van de Opdrachtnemer</w:t>
            </w:r>
          </w:p>
        </w:tc>
      </w:tr>
    </w:tbl>
    <w:p w14:paraId="64749A60" w14:textId="77777777" w:rsidR="00D955E5" w:rsidRDefault="00D955E5" w:rsidP="00D955E5">
      <w:pPr>
        <w:pStyle w:val="ArtikelLevel1"/>
        <w:numPr>
          <w:ilvl w:val="0"/>
          <w:numId w:val="0"/>
        </w:numPr>
        <w:spacing w:before="0" w:after="0"/>
        <w:ind w:left="709"/>
        <w:rPr>
          <w:rFonts w:cs="Arial"/>
          <w:szCs w:val="18"/>
        </w:rPr>
      </w:pPr>
    </w:p>
    <w:p w14:paraId="68534B8F" w14:textId="77777777" w:rsidR="00D05D98" w:rsidRDefault="00D05D98" w:rsidP="00D05D98">
      <w:pPr>
        <w:pStyle w:val="ArtikelLevel1"/>
        <w:numPr>
          <w:ilvl w:val="0"/>
          <w:numId w:val="0"/>
        </w:numPr>
        <w:spacing w:before="0" w:after="0"/>
        <w:ind w:left="709"/>
        <w:rPr>
          <w:rFonts w:cs="Arial"/>
          <w:szCs w:val="18"/>
        </w:rPr>
      </w:pPr>
    </w:p>
    <w:p w14:paraId="5E86A25C" w14:textId="165F4426" w:rsidR="00D05D98" w:rsidRPr="00A7415B" w:rsidRDefault="00D05D98" w:rsidP="00D05D98">
      <w:pPr>
        <w:pStyle w:val="ArtikelLevel1"/>
        <w:spacing w:before="0" w:after="0"/>
        <w:rPr>
          <w:rFonts w:cs="Arial"/>
          <w:szCs w:val="18"/>
        </w:rPr>
      </w:pPr>
      <w:r w:rsidRPr="00A7415B">
        <w:rPr>
          <w:rFonts w:cs="Arial"/>
          <w:szCs w:val="18"/>
        </w:rPr>
        <w:t xml:space="preserve">De uitvoering van de </w:t>
      </w:r>
      <w:r w:rsidR="006A5FEA">
        <w:rPr>
          <w:rFonts w:cs="Arial"/>
          <w:szCs w:val="18"/>
        </w:rPr>
        <w:t>O</w:t>
      </w:r>
      <w:r>
        <w:rPr>
          <w:rFonts w:cs="Arial"/>
          <w:szCs w:val="18"/>
        </w:rPr>
        <w:t>vereenkomst</w:t>
      </w:r>
    </w:p>
    <w:p w14:paraId="6E0F9576" w14:textId="77777777" w:rsidR="00D05D98" w:rsidRDefault="00D05D98" w:rsidP="00D05D98">
      <w:pPr>
        <w:pStyle w:val="ArtikelLevel2"/>
        <w:numPr>
          <w:ilvl w:val="0"/>
          <w:numId w:val="0"/>
        </w:numPr>
        <w:spacing w:before="0" w:after="0"/>
        <w:ind w:left="709"/>
        <w:rPr>
          <w:rFonts w:cs="Arial"/>
          <w:szCs w:val="18"/>
        </w:rPr>
      </w:pPr>
    </w:p>
    <w:p w14:paraId="66E5BB3D" w14:textId="465B6C51" w:rsidR="00D05D98" w:rsidRPr="00A7415B" w:rsidRDefault="00D05D98" w:rsidP="00D05D98">
      <w:pPr>
        <w:pStyle w:val="ArtikelLevel2"/>
        <w:numPr>
          <w:ilvl w:val="0"/>
          <w:numId w:val="0"/>
        </w:numPr>
        <w:spacing w:before="0" w:after="0"/>
        <w:ind w:left="709"/>
        <w:rPr>
          <w:rFonts w:eastAsia="Helvetica"/>
          <w:szCs w:val="18"/>
        </w:rPr>
      </w:pPr>
      <w:r w:rsidRPr="00A7415B">
        <w:rPr>
          <w:rFonts w:cs="Arial"/>
          <w:szCs w:val="18"/>
        </w:rPr>
        <w:t>De Algemene Inkoopvoorwaarden</w:t>
      </w:r>
      <w:r w:rsidR="00C42A8C">
        <w:rPr>
          <w:rFonts w:cs="Arial"/>
          <w:szCs w:val="18"/>
        </w:rPr>
        <w:t xml:space="preserve"> </w:t>
      </w:r>
      <w:r w:rsidRPr="00A7415B">
        <w:rPr>
          <w:rFonts w:cs="Arial"/>
          <w:szCs w:val="18"/>
        </w:rPr>
        <w:t xml:space="preserve">van </w:t>
      </w:r>
      <w:r>
        <w:rPr>
          <w:rFonts w:cs="Arial"/>
          <w:szCs w:val="18"/>
        </w:rPr>
        <w:t xml:space="preserve">De Staffing Groep B.V. </w:t>
      </w:r>
      <w:r w:rsidR="00C42A8C">
        <w:rPr>
          <w:rFonts w:cs="Arial"/>
          <w:szCs w:val="18"/>
        </w:rPr>
        <w:t xml:space="preserve">(Versie </w:t>
      </w:r>
      <w:r w:rsidR="009D37DB">
        <w:rPr>
          <w:rFonts w:cs="Arial"/>
          <w:szCs w:val="18"/>
        </w:rPr>
        <w:t>september</w:t>
      </w:r>
      <w:r w:rsidR="00EE3CB5">
        <w:rPr>
          <w:rFonts w:cs="Arial"/>
          <w:szCs w:val="18"/>
        </w:rPr>
        <w:t xml:space="preserve"> 201</w:t>
      </w:r>
      <w:r w:rsidR="009D37DB">
        <w:rPr>
          <w:rFonts w:cs="Arial"/>
          <w:szCs w:val="18"/>
        </w:rPr>
        <w:t>9</w:t>
      </w:r>
      <w:r w:rsidR="00C42A8C">
        <w:rPr>
          <w:rFonts w:cs="Arial"/>
          <w:szCs w:val="18"/>
        </w:rPr>
        <w:t xml:space="preserve">) </w:t>
      </w:r>
      <w:r w:rsidRPr="00A7415B">
        <w:rPr>
          <w:rFonts w:cs="Arial"/>
          <w:szCs w:val="18"/>
        </w:rPr>
        <w:t>zijn onlosmakelijk verbonden met de</w:t>
      </w:r>
      <w:r w:rsidR="006A5FEA">
        <w:rPr>
          <w:rFonts w:cs="Arial"/>
          <w:szCs w:val="18"/>
        </w:rPr>
        <w:t>ze</w:t>
      </w:r>
      <w:r w:rsidRPr="00A7415B">
        <w:rPr>
          <w:rFonts w:cs="Arial"/>
          <w:szCs w:val="18"/>
        </w:rPr>
        <w:t xml:space="preserve"> </w:t>
      </w:r>
      <w:r w:rsidR="006A5FEA">
        <w:rPr>
          <w:rFonts w:cs="Arial"/>
          <w:szCs w:val="18"/>
        </w:rPr>
        <w:t>O</w:t>
      </w:r>
      <w:r>
        <w:rPr>
          <w:rFonts w:cs="Arial"/>
          <w:szCs w:val="18"/>
        </w:rPr>
        <w:t>vereenkomst</w:t>
      </w:r>
      <w:r w:rsidRPr="00A7415B">
        <w:rPr>
          <w:rFonts w:cs="Arial"/>
          <w:szCs w:val="18"/>
        </w:rPr>
        <w:t xml:space="preserve">. </w:t>
      </w:r>
      <w:r w:rsidRPr="00A7415B">
        <w:rPr>
          <w:rFonts w:eastAsia="Helvetica"/>
          <w:szCs w:val="18"/>
        </w:rPr>
        <w:t xml:space="preserve">Door ondertekening van deze </w:t>
      </w:r>
      <w:r w:rsidR="006A5FEA">
        <w:rPr>
          <w:rFonts w:eastAsia="Helvetica"/>
          <w:szCs w:val="18"/>
        </w:rPr>
        <w:t>O</w:t>
      </w:r>
      <w:r w:rsidRPr="00A7415B">
        <w:rPr>
          <w:rFonts w:eastAsia="Helvetica"/>
          <w:szCs w:val="18"/>
        </w:rPr>
        <w:t>vere</w:t>
      </w:r>
      <w:r>
        <w:rPr>
          <w:rFonts w:eastAsia="Helvetica"/>
          <w:szCs w:val="18"/>
        </w:rPr>
        <w:t>enkomst verklaart Opdrachtnemer</w:t>
      </w:r>
      <w:r w:rsidRPr="00A7415B">
        <w:rPr>
          <w:rFonts w:eastAsia="Helvetica"/>
          <w:szCs w:val="18"/>
        </w:rPr>
        <w:t xml:space="preserve"> dat de</w:t>
      </w:r>
      <w:r w:rsidR="00C42A8C">
        <w:rPr>
          <w:rFonts w:eastAsia="Helvetica"/>
          <w:szCs w:val="18"/>
        </w:rPr>
        <w:t>ze</w:t>
      </w:r>
      <w:r w:rsidRPr="00A7415B">
        <w:rPr>
          <w:rFonts w:eastAsia="Helvetica"/>
          <w:szCs w:val="18"/>
        </w:rPr>
        <w:t xml:space="preserve"> </w:t>
      </w:r>
      <w:r w:rsidRPr="00A7415B">
        <w:rPr>
          <w:rFonts w:cs="Arial"/>
          <w:szCs w:val="18"/>
        </w:rPr>
        <w:t>Algemene Inkoopvoorwaarden</w:t>
      </w:r>
      <w:r>
        <w:rPr>
          <w:rFonts w:cs="Arial"/>
          <w:szCs w:val="18"/>
        </w:rPr>
        <w:t xml:space="preserve"> </w:t>
      </w:r>
      <w:r w:rsidRPr="00A7415B">
        <w:rPr>
          <w:rFonts w:cs="Arial"/>
          <w:szCs w:val="18"/>
        </w:rPr>
        <w:t xml:space="preserve">van </w:t>
      </w:r>
      <w:r>
        <w:rPr>
          <w:rFonts w:cs="Arial"/>
          <w:szCs w:val="18"/>
        </w:rPr>
        <w:t xml:space="preserve">De Staffing Groep B.V. </w:t>
      </w:r>
      <w:r w:rsidRPr="00A7415B">
        <w:rPr>
          <w:rFonts w:eastAsia="Helvetica"/>
          <w:szCs w:val="18"/>
        </w:rPr>
        <w:t>hem/haar ter hand zijn gesteld en dat hij/zij van de inhoud hiervan kennis heeft kunnen nemen en daarmee akkoord gaat.</w:t>
      </w:r>
    </w:p>
    <w:p w14:paraId="164CF83E" w14:textId="77777777" w:rsidR="00D05D98" w:rsidRDefault="00D05D98" w:rsidP="00D05D98">
      <w:pPr>
        <w:pStyle w:val="Geenafstand"/>
        <w:rPr>
          <w:rFonts w:ascii="Verdana" w:eastAsia="Helvetica" w:hAnsi="Verdana"/>
          <w:b/>
          <w:sz w:val="18"/>
          <w:szCs w:val="18"/>
        </w:rPr>
      </w:pPr>
    </w:p>
    <w:p w14:paraId="21DC1746" w14:textId="77777777" w:rsidR="00D05D98" w:rsidRDefault="00D05D98" w:rsidP="00D05D98">
      <w:pPr>
        <w:rPr>
          <w:szCs w:val="18"/>
        </w:rPr>
      </w:pPr>
    </w:p>
    <w:p w14:paraId="1375AD7A" w14:textId="77777777" w:rsidR="00D05D98" w:rsidRDefault="00D05D98" w:rsidP="00D05D98">
      <w:pPr>
        <w:pStyle w:val="ArtikelLevel1"/>
        <w:spacing w:before="0" w:after="0"/>
        <w:rPr>
          <w:rFonts w:cs="Arial"/>
          <w:szCs w:val="18"/>
        </w:rPr>
      </w:pPr>
      <w:r>
        <w:rPr>
          <w:rFonts w:cs="Arial"/>
          <w:szCs w:val="18"/>
        </w:rPr>
        <w:t>Afwijkende afspraken:</w:t>
      </w:r>
    </w:p>
    <w:p w14:paraId="248CDB04" w14:textId="77777777" w:rsidR="00D05D98" w:rsidRDefault="00D05D98" w:rsidP="00D05D98">
      <w:pPr>
        <w:pStyle w:val="ArtikelLevel1"/>
        <w:numPr>
          <w:ilvl w:val="0"/>
          <w:numId w:val="0"/>
        </w:numPr>
        <w:spacing w:before="0" w:after="0"/>
        <w:ind w:left="709"/>
        <w:rPr>
          <w:rFonts w:cs="Arial"/>
          <w:szCs w:val="18"/>
        </w:rPr>
      </w:pPr>
    </w:p>
    <w:p w14:paraId="4ABAFD0C" w14:textId="5FEE7A1C" w:rsidR="00D05D98" w:rsidRDefault="00D05D98" w:rsidP="00D05D98">
      <w:pPr>
        <w:ind w:left="708"/>
        <w:rPr>
          <w:rFonts w:cs="Arial"/>
          <w:szCs w:val="18"/>
        </w:rPr>
      </w:pPr>
      <w:r>
        <w:rPr>
          <w:szCs w:val="18"/>
        </w:rPr>
        <w:t>Onderstaande s</w:t>
      </w:r>
      <w:r w:rsidRPr="005F082A">
        <w:rPr>
          <w:szCs w:val="18"/>
        </w:rPr>
        <w:t>pecifieke afspraken</w:t>
      </w:r>
      <w:r>
        <w:rPr>
          <w:szCs w:val="18"/>
        </w:rPr>
        <w:t>,</w:t>
      </w:r>
      <w:r w:rsidRPr="005F082A">
        <w:rPr>
          <w:szCs w:val="18"/>
        </w:rPr>
        <w:t xml:space="preserve"> welk</w:t>
      </w:r>
      <w:r>
        <w:rPr>
          <w:szCs w:val="18"/>
        </w:rPr>
        <w:t>e</w:t>
      </w:r>
      <w:r w:rsidRPr="005F082A">
        <w:rPr>
          <w:szCs w:val="18"/>
        </w:rPr>
        <w:t xml:space="preserve"> van toepassing zijn op deze </w:t>
      </w:r>
      <w:r w:rsidR="006A5FEA">
        <w:rPr>
          <w:szCs w:val="18"/>
        </w:rPr>
        <w:t>O</w:t>
      </w:r>
      <w:r w:rsidRPr="005F082A">
        <w:rPr>
          <w:szCs w:val="18"/>
        </w:rPr>
        <w:t>vereenkomst</w:t>
      </w:r>
      <w:r>
        <w:rPr>
          <w:szCs w:val="18"/>
        </w:rPr>
        <w:t>,</w:t>
      </w:r>
      <w:r w:rsidRPr="005F082A">
        <w:rPr>
          <w:szCs w:val="18"/>
        </w:rPr>
        <w:t xml:space="preserve"> komen ter vervanging, wijziging of aanvulling op de </w:t>
      </w:r>
      <w:r w:rsidRPr="00A7415B">
        <w:rPr>
          <w:rFonts w:cs="Arial"/>
          <w:szCs w:val="18"/>
        </w:rPr>
        <w:t>Algemene Inkoopvoorwaarden</w:t>
      </w:r>
      <w:r>
        <w:rPr>
          <w:rFonts w:cs="Arial"/>
          <w:szCs w:val="18"/>
        </w:rPr>
        <w:t xml:space="preserve"> </w:t>
      </w:r>
      <w:r w:rsidRPr="00A7415B">
        <w:rPr>
          <w:rFonts w:cs="Arial"/>
          <w:szCs w:val="18"/>
        </w:rPr>
        <w:t xml:space="preserve">van </w:t>
      </w:r>
      <w:r>
        <w:rPr>
          <w:rFonts w:cs="Arial"/>
          <w:szCs w:val="18"/>
        </w:rPr>
        <w:t>De Staffing Groep B.V.</w:t>
      </w:r>
      <w:r w:rsidR="00A201EA">
        <w:rPr>
          <w:rFonts w:cs="Arial"/>
          <w:szCs w:val="18"/>
        </w:rPr>
        <w:t xml:space="preserve"> (Versie </w:t>
      </w:r>
      <w:r w:rsidR="004E28B4" w:rsidRPr="004E28B4">
        <w:rPr>
          <w:rFonts w:cs="Arial"/>
          <w:szCs w:val="18"/>
        </w:rPr>
        <w:t>september 2019</w:t>
      </w:r>
      <w:r w:rsidR="00A201EA">
        <w:rPr>
          <w:rFonts w:cs="Arial"/>
          <w:szCs w:val="18"/>
        </w:rPr>
        <w:t>)</w:t>
      </w:r>
    </w:p>
    <w:p w14:paraId="62C9C320" w14:textId="77777777" w:rsidR="005B1E6B" w:rsidRPr="009A064F" w:rsidRDefault="005B1E6B" w:rsidP="005B1E6B">
      <w:pPr>
        <w:rPr>
          <w:rFonts w:cs="Arial"/>
          <w:szCs w:val="18"/>
        </w:rPr>
      </w:pPr>
    </w:p>
    <w:p w14:paraId="776AAAC5" w14:textId="42DA8B72" w:rsidR="00B77949" w:rsidRPr="00B77949" w:rsidRDefault="005B1E6B" w:rsidP="00B77949">
      <w:pPr>
        <w:autoSpaceDE w:val="0"/>
        <w:autoSpaceDN w:val="0"/>
        <w:adjustRightInd w:val="0"/>
        <w:ind w:left="708" w:firstLine="12"/>
        <w:rPr>
          <w:rFonts w:cs="Verdana-Bold"/>
          <w:b/>
          <w:bCs/>
          <w:szCs w:val="18"/>
          <w:lang w:eastAsia="nl-NL"/>
        </w:rPr>
      </w:pPr>
      <w:r>
        <w:rPr>
          <w:rFonts w:cs="Verdana-Bold"/>
          <w:b/>
          <w:bCs/>
          <w:szCs w:val="18"/>
          <w:lang w:eastAsia="nl-NL"/>
        </w:rPr>
        <w:t>Wijziging</w:t>
      </w:r>
      <w:r w:rsidRPr="009A064F">
        <w:rPr>
          <w:rFonts w:cs="Verdana-Bold"/>
          <w:b/>
          <w:bCs/>
          <w:szCs w:val="18"/>
          <w:lang w:eastAsia="nl-NL"/>
        </w:rPr>
        <w:t xml:space="preserve"> artikel 6.1</w:t>
      </w:r>
      <w:r>
        <w:rPr>
          <w:rFonts w:cs="Verdana-Bold"/>
          <w:b/>
          <w:bCs/>
          <w:szCs w:val="18"/>
          <w:lang w:eastAsia="nl-NL"/>
        </w:rPr>
        <w:t>.a</w:t>
      </w:r>
      <w:r w:rsidRPr="009A064F">
        <w:rPr>
          <w:rFonts w:cs="Verdana-Bold"/>
          <w:b/>
          <w:bCs/>
          <w:szCs w:val="18"/>
          <w:lang w:eastAsia="nl-NL"/>
        </w:rPr>
        <w:t xml:space="preserve"> Algemene Inkoopvoorwaarden De Staffing Groep B.V.</w:t>
      </w:r>
    </w:p>
    <w:p w14:paraId="0AC8E50D" w14:textId="43B284F3" w:rsidR="00B77949" w:rsidRPr="00B77949" w:rsidRDefault="00B77949" w:rsidP="00B77949">
      <w:pPr>
        <w:pStyle w:val="Geenafstand"/>
        <w:keepNext/>
        <w:keepLines/>
        <w:ind w:left="708" w:firstLine="12"/>
        <w:rPr>
          <w:rFonts w:ascii="Verdana" w:hAnsi="Verdana" w:cs="Verdana"/>
          <w:sz w:val="18"/>
          <w:szCs w:val="20"/>
        </w:rPr>
      </w:pPr>
      <w:r>
        <w:rPr>
          <w:rFonts w:ascii="Verdana" w:hAnsi="Verdana" w:cs="Verdana"/>
          <w:sz w:val="18"/>
          <w:szCs w:val="20"/>
        </w:rPr>
        <w:t>D</w:t>
      </w:r>
      <w:r w:rsidR="00E15337">
        <w:rPr>
          <w:rFonts w:ascii="Verdana" w:hAnsi="Verdana" w:cs="Verdana"/>
          <w:sz w:val="18"/>
          <w:szCs w:val="20"/>
        </w:rPr>
        <w:t>e O</w:t>
      </w:r>
      <w:r w:rsidRPr="00B77949">
        <w:rPr>
          <w:rFonts w:ascii="Verdana" w:hAnsi="Verdana" w:cs="Verdana"/>
          <w:sz w:val="18"/>
          <w:szCs w:val="20"/>
        </w:rPr>
        <w:t>pdrachtnemer</w:t>
      </w:r>
      <w:r w:rsidR="00E15337">
        <w:rPr>
          <w:rFonts w:ascii="Verdana" w:hAnsi="Verdana" w:cs="Verdana"/>
          <w:sz w:val="18"/>
          <w:szCs w:val="20"/>
        </w:rPr>
        <w:t xml:space="preserve"> is</w:t>
      </w:r>
      <w:r w:rsidRPr="00B77949">
        <w:rPr>
          <w:rFonts w:ascii="Verdana" w:hAnsi="Verdana" w:cs="Verdana"/>
          <w:sz w:val="18"/>
          <w:szCs w:val="20"/>
        </w:rPr>
        <w:t xml:space="preserve"> verantwoordelijk voor het aanvragen van een VOG</w:t>
      </w:r>
      <w:r w:rsidR="00E15337">
        <w:rPr>
          <w:rFonts w:ascii="Verdana" w:hAnsi="Verdana" w:cs="Verdana"/>
          <w:sz w:val="18"/>
          <w:szCs w:val="20"/>
        </w:rPr>
        <w:t xml:space="preserve"> voor alle Opdrachtuitvoerders</w:t>
      </w:r>
      <w:r>
        <w:rPr>
          <w:rFonts w:ascii="Verdana" w:hAnsi="Verdana" w:cs="Verdana"/>
          <w:sz w:val="18"/>
          <w:szCs w:val="20"/>
        </w:rPr>
        <w:t xml:space="preserve"> indien dit van toepassing is</w:t>
      </w:r>
      <w:r w:rsidRPr="00B77949">
        <w:rPr>
          <w:rFonts w:ascii="Verdana" w:hAnsi="Verdana" w:cs="Verdana"/>
          <w:sz w:val="18"/>
          <w:szCs w:val="20"/>
        </w:rPr>
        <w:t>.</w:t>
      </w:r>
      <w:r w:rsidRPr="00B77949">
        <w:t xml:space="preserve"> </w:t>
      </w:r>
      <w:r>
        <w:rPr>
          <w:rFonts w:ascii="Verdana" w:hAnsi="Verdana" w:cs="Verdana"/>
          <w:sz w:val="18"/>
          <w:szCs w:val="20"/>
        </w:rPr>
        <w:t xml:space="preserve">De kosten voor het </w:t>
      </w:r>
      <w:r w:rsidRPr="00B77949">
        <w:rPr>
          <w:rFonts w:ascii="Verdana" w:hAnsi="Verdana" w:cs="Verdana"/>
          <w:sz w:val="18"/>
          <w:szCs w:val="20"/>
        </w:rPr>
        <w:t>verkrijgen van deze VOG berusten bij de Opdrachtnemer.</w:t>
      </w:r>
    </w:p>
    <w:p w14:paraId="5807CB6F" w14:textId="77777777" w:rsidR="00B77949" w:rsidRDefault="00B77949" w:rsidP="005B1E6B">
      <w:pPr>
        <w:pStyle w:val="Geenafstand"/>
        <w:keepNext/>
        <w:keepLines/>
        <w:ind w:left="360" w:firstLine="360"/>
        <w:rPr>
          <w:rFonts w:cs="Verdana"/>
          <w:szCs w:val="18"/>
        </w:rPr>
      </w:pPr>
    </w:p>
    <w:p w14:paraId="633303E8" w14:textId="77777777" w:rsidR="005B1E6B" w:rsidRDefault="005B1E6B" w:rsidP="005B1E6B">
      <w:pPr>
        <w:pStyle w:val="Geenafstand"/>
        <w:keepNext/>
        <w:keepLines/>
        <w:ind w:left="360" w:firstLine="360"/>
        <w:rPr>
          <w:rFonts w:ascii="Verdana" w:hAnsi="Verdana" w:cs="Verdana"/>
          <w:b/>
          <w:sz w:val="18"/>
          <w:szCs w:val="18"/>
        </w:rPr>
      </w:pPr>
      <w:r w:rsidRPr="008F1866">
        <w:rPr>
          <w:rFonts w:ascii="Verdana" w:hAnsi="Verdana" w:cs="Verdana"/>
          <w:b/>
          <w:sz w:val="18"/>
          <w:szCs w:val="18"/>
        </w:rPr>
        <w:t>Wijziging artikel 6.1 Algemene Inkoopvoorwaarden De Staffing Groep B.V.</w:t>
      </w:r>
    </w:p>
    <w:p w14:paraId="3729D018" w14:textId="77777777" w:rsidR="005B1E6B" w:rsidRDefault="005B1E6B" w:rsidP="005B1E6B">
      <w:pPr>
        <w:pStyle w:val="Geenafstand"/>
        <w:keepNext/>
        <w:keepLines/>
        <w:ind w:left="360" w:firstLine="360"/>
        <w:rPr>
          <w:rFonts w:ascii="Verdana" w:hAnsi="Verdana" w:cs="Verdana"/>
          <w:sz w:val="18"/>
          <w:szCs w:val="18"/>
        </w:rPr>
      </w:pPr>
      <w:r w:rsidRPr="008F1866">
        <w:rPr>
          <w:rFonts w:ascii="Verdana" w:hAnsi="Verdana" w:cs="Verdana"/>
          <w:sz w:val="18"/>
          <w:szCs w:val="18"/>
        </w:rPr>
        <w:t>De artikelen 6.1.b en 6.1.d zijn niet van toepassing</w:t>
      </w:r>
      <w:r>
        <w:rPr>
          <w:rFonts w:ascii="Verdana" w:hAnsi="Verdana" w:cs="Verdana"/>
          <w:sz w:val="18"/>
          <w:szCs w:val="18"/>
        </w:rPr>
        <w:t>.</w:t>
      </w:r>
    </w:p>
    <w:p w14:paraId="5A210960" w14:textId="77777777" w:rsidR="005B1E6B" w:rsidRDefault="005B1E6B" w:rsidP="005B1E6B">
      <w:pPr>
        <w:pStyle w:val="Geenafstand"/>
        <w:keepNext/>
        <w:keepLines/>
        <w:ind w:left="360" w:firstLine="360"/>
        <w:rPr>
          <w:rFonts w:ascii="Verdana" w:hAnsi="Verdana" w:cs="Verdana"/>
          <w:sz w:val="18"/>
          <w:szCs w:val="18"/>
        </w:rPr>
      </w:pPr>
    </w:p>
    <w:p w14:paraId="40718DDA" w14:textId="77777777" w:rsidR="005B1E6B" w:rsidRPr="008F1866" w:rsidRDefault="005B1E6B" w:rsidP="005B1E6B">
      <w:pPr>
        <w:pStyle w:val="Geenafstand"/>
        <w:keepNext/>
        <w:keepLines/>
        <w:ind w:left="360" w:firstLine="360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Wijziging artikel 6.4</w:t>
      </w:r>
      <w:r w:rsidRPr="008F1866">
        <w:rPr>
          <w:rFonts w:ascii="Verdana" w:hAnsi="Verdana" w:cs="Verdana"/>
          <w:b/>
          <w:sz w:val="18"/>
          <w:szCs w:val="18"/>
        </w:rPr>
        <w:t xml:space="preserve"> Algemene Inkoopvoorwaarden De Staffing Groep B.V.</w:t>
      </w:r>
    </w:p>
    <w:p w14:paraId="5F5BC633" w14:textId="77777777" w:rsidR="005B1E6B" w:rsidRPr="008F1866" w:rsidRDefault="005B1E6B" w:rsidP="005B1E6B">
      <w:pPr>
        <w:pStyle w:val="Geenafstand"/>
        <w:keepNext/>
        <w:keepLines/>
        <w:ind w:left="708" w:firstLine="12"/>
        <w:rPr>
          <w:rFonts w:ascii="Verdana" w:hAnsi="Verdana" w:cs="Verdana"/>
          <w:sz w:val="18"/>
          <w:szCs w:val="18"/>
        </w:rPr>
      </w:pPr>
      <w:r w:rsidRPr="00430882">
        <w:rPr>
          <w:rFonts w:ascii="Verdana" w:hAnsi="Verdana" w:cs="Verdana"/>
          <w:sz w:val="18"/>
          <w:szCs w:val="18"/>
        </w:rPr>
        <w:t xml:space="preserve">Opdrachtnemer ontvangt aansturing (begeleiding en monitoring) van de </w:t>
      </w:r>
      <w:r>
        <w:rPr>
          <w:rFonts w:ascii="Verdana" w:hAnsi="Verdana" w:cs="Verdana"/>
          <w:sz w:val="18"/>
          <w:szCs w:val="18"/>
        </w:rPr>
        <w:t>K</w:t>
      </w:r>
      <w:r w:rsidRPr="00430882">
        <w:rPr>
          <w:rFonts w:ascii="Verdana" w:hAnsi="Verdana" w:cs="Verdana"/>
          <w:sz w:val="18"/>
          <w:szCs w:val="18"/>
        </w:rPr>
        <w:t>lant met betrekking tot de te verrichten werkzaamheden en/of</w:t>
      </w:r>
      <w:r>
        <w:rPr>
          <w:rFonts w:ascii="Verdana" w:hAnsi="Verdana" w:cs="Verdana"/>
          <w:sz w:val="18"/>
          <w:szCs w:val="18"/>
        </w:rPr>
        <w:t xml:space="preserve"> het resultaat van de opdracht.</w:t>
      </w:r>
    </w:p>
    <w:p w14:paraId="5ECF82D8" w14:textId="77777777" w:rsidR="005B1E6B" w:rsidRDefault="005B1E6B" w:rsidP="005B1E6B">
      <w:pPr>
        <w:pStyle w:val="Geenafstand"/>
        <w:keepNext/>
        <w:keepLines/>
        <w:rPr>
          <w:rFonts w:ascii="Verdana" w:hAnsi="Verdana"/>
          <w:b/>
          <w:sz w:val="18"/>
          <w:szCs w:val="18"/>
        </w:rPr>
      </w:pPr>
    </w:p>
    <w:p w14:paraId="59DB7D05" w14:textId="77777777" w:rsidR="005B1E6B" w:rsidRPr="009A064F" w:rsidRDefault="005B1E6B" w:rsidP="005B1E6B">
      <w:pPr>
        <w:autoSpaceDE w:val="0"/>
        <w:autoSpaceDN w:val="0"/>
        <w:adjustRightInd w:val="0"/>
        <w:ind w:left="708"/>
        <w:rPr>
          <w:rFonts w:cs="Verdana-Bold"/>
          <w:b/>
          <w:bCs/>
          <w:szCs w:val="18"/>
          <w:lang w:eastAsia="nl-NL"/>
        </w:rPr>
      </w:pPr>
      <w:r w:rsidRPr="009A064F">
        <w:rPr>
          <w:rFonts w:cs="Verdana-Bold"/>
          <w:b/>
          <w:bCs/>
          <w:szCs w:val="18"/>
          <w:lang w:eastAsia="nl-NL"/>
        </w:rPr>
        <w:t>Aanvulling artikel 6.10 Algemene Inkoopvoorwaarden De Staffing Groep B.V.</w:t>
      </w:r>
    </w:p>
    <w:p w14:paraId="54581FE0" w14:textId="77777777" w:rsidR="005B1E6B" w:rsidRPr="009A064F" w:rsidRDefault="005B1E6B" w:rsidP="005B1E6B">
      <w:pPr>
        <w:autoSpaceDE w:val="0"/>
        <w:autoSpaceDN w:val="0"/>
        <w:adjustRightInd w:val="0"/>
        <w:ind w:left="708"/>
        <w:rPr>
          <w:rFonts w:cs="Verdana"/>
          <w:szCs w:val="18"/>
          <w:lang w:eastAsia="nl-NL"/>
        </w:rPr>
      </w:pPr>
      <w:r w:rsidRPr="009A064F">
        <w:rPr>
          <w:rFonts w:cs="Verdana"/>
          <w:szCs w:val="18"/>
          <w:lang w:eastAsia="nl-NL"/>
        </w:rPr>
        <w:t xml:space="preserve">Voor het eindigen van de </w:t>
      </w:r>
      <w:r>
        <w:rPr>
          <w:rFonts w:cs="Verdana"/>
          <w:szCs w:val="18"/>
          <w:lang w:eastAsia="nl-NL"/>
        </w:rPr>
        <w:t>O</w:t>
      </w:r>
      <w:r w:rsidRPr="009A064F">
        <w:rPr>
          <w:rFonts w:cs="Verdana"/>
          <w:szCs w:val="18"/>
          <w:lang w:eastAsia="nl-NL"/>
        </w:rPr>
        <w:t>vereenkomst (inclusief eventuele verlengingen) draagt</w:t>
      </w:r>
    </w:p>
    <w:p w14:paraId="53CBC644" w14:textId="77777777" w:rsidR="005B1E6B" w:rsidRPr="009A064F" w:rsidRDefault="005B1E6B" w:rsidP="005B1E6B">
      <w:pPr>
        <w:autoSpaceDE w:val="0"/>
        <w:autoSpaceDN w:val="0"/>
        <w:adjustRightInd w:val="0"/>
        <w:ind w:left="708"/>
        <w:rPr>
          <w:rFonts w:cs="Verdana"/>
          <w:szCs w:val="18"/>
          <w:lang w:eastAsia="nl-NL"/>
        </w:rPr>
      </w:pPr>
      <w:r>
        <w:rPr>
          <w:rFonts w:cs="Verdana"/>
          <w:szCs w:val="18"/>
          <w:lang w:eastAsia="nl-NL"/>
        </w:rPr>
        <w:t>Opdrachtnemer</w:t>
      </w:r>
      <w:r w:rsidRPr="009A064F">
        <w:rPr>
          <w:rFonts w:cs="Verdana"/>
          <w:szCs w:val="18"/>
          <w:lang w:eastAsia="nl-NL"/>
        </w:rPr>
        <w:t xml:space="preserve"> alle relevante informatie die is verzameld en/of ontwikkeld tijdens diens</w:t>
      </w:r>
    </w:p>
    <w:p w14:paraId="4B81FC23" w14:textId="77777777" w:rsidR="005B1E6B" w:rsidRPr="009A064F" w:rsidRDefault="005B1E6B" w:rsidP="005B1E6B">
      <w:pPr>
        <w:autoSpaceDE w:val="0"/>
        <w:autoSpaceDN w:val="0"/>
        <w:adjustRightInd w:val="0"/>
        <w:ind w:left="708"/>
        <w:rPr>
          <w:rFonts w:cs="Verdana"/>
          <w:szCs w:val="18"/>
          <w:lang w:eastAsia="nl-NL"/>
        </w:rPr>
      </w:pPr>
      <w:r w:rsidRPr="009A064F">
        <w:rPr>
          <w:rFonts w:cs="Verdana"/>
          <w:szCs w:val="18"/>
          <w:lang w:eastAsia="nl-NL"/>
        </w:rPr>
        <w:t xml:space="preserve">contractperiode over aan </w:t>
      </w:r>
      <w:r>
        <w:rPr>
          <w:rFonts w:cs="Verdana"/>
          <w:szCs w:val="18"/>
          <w:lang w:eastAsia="nl-NL"/>
        </w:rPr>
        <w:t>K</w:t>
      </w:r>
      <w:r w:rsidRPr="009A064F">
        <w:rPr>
          <w:rFonts w:cs="Verdana"/>
          <w:szCs w:val="18"/>
          <w:lang w:eastAsia="nl-NL"/>
        </w:rPr>
        <w:t>lan</w:t>
      </w:r>
      <w:r>
        <w:rPr>
          <w:rFonts w:cs="Verdana"/>
          <w:szCs w:val="18"/>
          <w:lang w:eastAsia="nl-NL"/>
        </w:rPr>
        <w:t>t. Opdrachtnemer</w:t>
      </w:r>
      <w:r w:rsidRPr="009A064F">
        <w:rPr>
          <w:rFonts w:cs="Verdana"/>
          <w:szCs w:val="18"/>
          <w:lang w:eastAsia="nl-NL"/>
        </w:rPr>
        <w:t xml:space="preserve"> maakt tijdig afspraken met</w:t>
      </w:r>
    </w:p>
    <w:p w14:paraId="54B2B7F6" w14:textId="77777777" w:rsidR="005B1E6B" w:rsidRPr="009A064F" w:rsidRDefault="005B1E6B" w:rsidP="005B1E6B">
      <w:pPr>
        <w:autoSpaceDE w:val="0"/>
        <w:autoSpaceDN w:val="0"/>
        <w:adjustRightInd w:val="0"/>
        <w:ind w:left="708"/>
        <w:rPr>
          <w:rFonts w:cs="Verdana"/>
          <w:szCs w:val="18"/>
          <w:lang w:eastAsia="nl-NL"/>
        </w:rPr>
      </w:pPr>
      <w:r>
        <w:rPr>
          <w:rFonts w:cs="Verdana"/>
          <w:szCs w:val="18"/>
          <w:lang w:eastAsia="nl-NL"/>
        </w:rPr>
        <w:t>K</w:t>
      </w:r>
      <w:r w:rsidRPr="009A064F">
        <w:rPr>
          <w:rFonts w:cs="Verdana"/>
          <w:szCs w:val="18"/>
          <w:lang w:eastAsia="nl-NL"/>
        </w:rPr>
        <w:t>lant omtrent benodigde maatregelen voor kennisoverdracht en borging van de</w:t>
      </w:r>
    </w:p>
    <w:p w14:paraId="67482BC3" w14:textId="77777777" w:rsidR="005B1E6B" w:rsidRDefault="005B1E6B" w:rsidP="005B1E6B">
      <w:pPr>
        <w:pStyle w:val="Geenafstand"/>
        <w:keepNext/>
        <w:keepLines/>
        <w:ind w:left="708"/>
        <w:rPr>
          <w:rFonts w:ascii="Verdana" w:hAnsi="Verdana" w:cs="Verdana"/>
          <w:sz w:val="18"/>
          <w:szCs w:val="18"/>
        </w:rPr>
      </w:pPr>
      <w:r w:rsidRPr="009A064F">
        <w:rPr>
          <w:rFonts w:ascii="Verdana" w:hAnsi="Verdana" w:cs="Verdana"/>
          <w:sz w:val="18"/>
          <w:szCs w:val="18"/>
        </w:rPr>
        <w:lastRenderedPageBreak/>
        <w:t>continuïteit van de dienstverlening.</w:t>
      </w:r>
    </w:p>
    <w:p w14:paraId="56C3B80C" w14:textId="77777777" w:rsidR="005B1E6B" w:rsidRDefault="005B1E6B" w:rsidP="005B1E6B">
      <w:pPr>
        <w:pStyle w:val="Geenafstand"/>
        <w:keepNext/>
        <w:keepLines/>
        <w:ind w:left="708"/>
        <w:rPr>
          <w:rFonts w:ascii="Verdana" w:hAnsi="Verdana" w:cs="Verdana"/>
          <w:sz w:val="18"/>
          <w:szCs w:val="18"/>
        </w:rPr>
      </w:pPr>
    </w:p>
    <w:p w14:paraId="2D7886E4" w14:textId="77777777" w:rsidR="005B1E6B" w:rsidRDefault="005B1E6B" w:rsidP="005B1E6B">
      <w:pPr>
        <w:pStyle w:val="Geenafstand"/>
        <w:keepNext/>
        <w:keepLines/>
        <w:ind w:left="360" w:firstLine="360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Wijziging artikel 7</w:t>
      </w:r>
      <w:r w:rsidRPr="008F1866">
        <w:rPr>
          <w:rFonts w:ascii="Verdana" w:hAnsi="Verdana" w:cs="Verdana"/>
          <w:b/>
          <w:sz w:val="18"/>
          <w:szCs w:val="18"/>
        </w:rPr>
        <w:t xml:space="preserve"> Algemene Inkoopvoorwaarden De Staffing Groep B.V.</w:t>
      </w:r>
    </w:p>
    <w:p w14:paraId="03DBAD34" w14:textId="77777777" w:rsidR="005B1E6B" w:rsidRDefault="005B1E6B" w:rsidP="005B1E6B">
      <w:pPr>
        <w:pStyle w:val="Geenafstand"/>
        <w:keepNext/>
        <w:keepLines/>
        <w:ind w:left="360" w:firstLine="360"/>
        <w:rPr>
          <w:rFonts w:ascii="Verdana" w:hAnsi="Verdana" w:cs="Verdana"/>
          <w:sz w:val="18"/>
          <w:szCs w:val="18"/>
        </w:rPr>
      </w:pPr>
      <w:r w:rsidRPr="008F1866">
        <w:rPr>
          <w:rFonts w:ascii="Verdana" w:hAnsi="Verdana" w:cs="Verdana"/>
          <w:sz w:val="18"/>
          <w:szCs w:val="18"/>
        </w:rPr>
        <w:t>D</w:t>
      </w:r>
      <w:r>
        <w:rPr>
          <w:rFonts w:ascii="Verdana" w:hAnsi="Verdana" w:cs="Verdana"/>
          <w:sz w:val="18"/>
          <w:szCs w:val="18"/>
        </w:rPr>
        <w:t>e artikelen 7.6 en 7.7</w:t>
      </w:r>
      <w:r w:rsidRPr="008F1866">
        <w:rPr>
          <w:rFonts w:ascii="Verdana" w:hAnsi="Verdana" w:cs="Verdana"/>
          <w:sz w:val="18"/>
          <w:szCs w:val="18"/>
        </w:rPr>
        <w:t xml:space="preserve"> zijn niet van toepassing</w:t>
      </w:r>
      <w:r>
        <w:rPr>
          <w:rFonts w:ascii="Verdana" w:hAnsi="Verdana" w:cs="Verdana"/>
          <w:sz w:val="18"/>
          <w:szCs w:val="18"/>
        </w:rPr>
        <w:t>.</w:t>
      </w:r>
    </w:p>
    <w:p w14:paraId="1D90453C" w14:textId="77777777" w:rsidR="005B1E6B" w:rsidRDefault="005B1E6B" w:rsidP="005B1E6B">
      <w:pPr>
        <w:pStyle w:val="Geenafstand"/>
        <w:keepNext/>
        <w:keepLines/>
        <w:ind w:left="360" w:firstLine="360"/>
        <w:rPr>
          <w:rFonts w:ascii="Verdana" w:hAnsi="Verdana" w:cs="Verdana"/>
          <w:sz w:val="18"/>
          <w:szCs w:val="18"/>
        </w:rPr>
      </w:pPr>
    </w:p>
    <w:p w14:paraId="42BCE21E" w14:textId="77777777" w:rsidR="005B1E6B" w:rsidRPr="008F1866" w:rsidRDefault="005B1E6B" w:rsidP="005B1E6B">
      <w:pPr>
        <w:pStyle w:val="Geenafstand"/>
        <w:keepNext/>
        <w:keepLines/>
        <w:ind w:left="360" w:firstLine="360"/>
        <w:rPr>
          <w:rFonts w:ascii="Verdana" w:hAnsi="Verdana" w:cs="Verdana"/>
          <w:b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Aanvulling artikel 8</w:t>
      </w:r>
      <w:r w:rsidRPr="008F1866">
        <w:rPr>
          <w:rFonts w:ascii="Verdana" w:hAnsi="Verdana" w:cs="Verdana"/>
          <w:b/>
          <w:sz w:val="18"/>
          <w:szCs w:val="18"/>
        </w:rPr>
        <w:t xml:space="preserve"> Algemene Inkoopvoorwaarden De Staffing Groep B.V.</w:t>
      </w:r>
    </w:p>
    <w:p w14:paraId="633B7223" w14:textId="77777777" w:rsidR="005B1E6B" w:rsidRPr="008F1866" w:rsidRDefault="005B1E6B" w:rsidP="005B1E6B">
      <w:pPr>
        <w:pStyle w:val="Geenafstand"/>
        <w:keepNext/>
        <w:keepLines/>
        <w:ind w:left="708" w:firstLine="12"/>
        <w:rPr>
          <w:rFonts w:ascii="Verdana" w:hAnsi="Verdana" w:cs="Verdana"/>
          <w:sz w:val="18"/>
          <w:szCs w:val="18"/>
        </w:rPr>
      </w:pPr>
      <w:r w:rsidRPr="00A05FC4">
        <w:rPr>
          <w:rFonts w:ascii="Verdana" w:hAnsi="Verdana" w:cs="Verdana"/>
          <w:sz w:val="18"/>
          <w:szCs w:val="18"/>
        </w:rPr>
        <w:t xml:space="preserve">Het behalen van de beoogde resultaten is een gezamenlijke verantwoordelijkheid van de </w:t>
      </w:r>
      <w:r>
        <w:rPr>
          <w:rFonts w:ascii="Verdana" w:hAnsi="Verdana" w:cs="Verdana"/>
          <w:sz w:val="18"/>
          <w:szCs w:val="18"/>
        </w:rPr>
        <w:t>Opdrachtnemer en K</w:t>
      </w:r>
      <w:r w:rsidRPr="00A05FC4">
        <w:rPr>
          <w:rFonts w:ascii="Verdana" w:hAnsi="Verdana" w:cs="Verdana"/>
          <w:sz w:val="18"/>
          <w:szCs w:val="18"/>
        </w:rPr>
        <w:t xml:space="preserve">lant. Indien er sprake </w:t>
      </w:r>
      <w:r>
        <w:rPr>
          <w:rFonts w:ascii="Verdana" w:hAnsi="Verdana" w:cs="Verdana"/>
          <w:sz w:val="18"/>
          <w:szCs w:val="18"/>
        </w:rPr>
        <w:t>is van een situatie waarbij de O</w:t>
      </w:r>
      <w:r w:rsidRPr="00A05FC4">
        <w:rPr>
          <w:rFonts w:ascii="Verdana" w:hAnsi="Verdana" w:cs="Verdana"/>
          <w:sz w:val="18"/>
          <w:szCs w:val="18"/>
        </w:rPr>
        <w:t xml:space="preserve">pdrachtnemer niet naar tevredenheid </w:t>
      </w:r>
      <w:proofErr w:type="spellStart"/>
      <w:r w:rsidRPr="00A05FC4">
        <w:rPr>
          <w:rFonts w:ascii="Verdana" w:hAnsi="Verdana" w:cs="Verdana"/>
          <w:sz w:val="18"/>
          <w:szCs w:val="18"/>
        </w:rPr>
        <w:t>danwel</w:t>
      </w:r>
      <w:proofErr w:type="spellEnd"/>
      <w:r w:rsidRPr="00A05FC4">
        <w:rPr>
          <w:rFonts w:ascii="Verdana" w:hAnsi="Verdana" w:cs="Verdana"/>
          <w:sz w:val="18"/>
          <w:szCs w:val="18"/>
        </w:rPr>
        <w:t xml:space="preserve"> nie</w:t>
      </w:r>
      <w:r>
        <w:rPr>
          <w:rFonts w:ascii="Verdana" w:hAnsi="Verdana" w:cs="Verdana"/>
          <w:sz w:val="18"/>
          <w:szCs w:val="18"/>
        </w:rPr>
        <w:t>t conform de verwachtingen van K</w:t>
      </w:r>
      <w:r w:rsidRPr="00A05FC4">
        <w:rPr>
          <w:rFonts w:ascii="Verdana" w:hAnsi="Verdana" w:cs="Verdana"/>
          <w:sz w:val="18"/>
          <w:szCs w:val="18"/>
        </w:rPr>
        <w:t>lant functioneert, wordt er vanuit het landelijk projectteam aansturing (begele</w:t>
      </w:r>
      <w:r>
        <w:rPr>
          <w:rFonts w:ascii="Verdana" w:hAnsi="Verdana" w:cs="Verdana"/>
          <w:sz w:val="18"/>
          <w:szCs w:val="18"/>
        </w:rPr>
        <w:t xml:space="preserve">iding en monitoring) geboden. </w:t>
      </w:r>
    </w:p>
    <w:p w14:paraId="7A968F5D" w14:textId="77777777" w:rsidR="005B1E6B" w:rsidRDefault="005B1E6B" w:rsidP="005B1E6B">
      <w:pPr>
        <w:pStyle w:val="Geenafstand"/>
        <w:keepNext/>
        <w:keepLines/>
        <w:rPr>
          <w:rFonts w:ascii="Verdana" w:hAnsi="Verdana"/>
          <w:b/>
          <w:sz w:val="18"/>
          <w:szCs w:val="18"/>
        </w:rPr>
      </w:pPr>
    </w:p>
    <w:p w14:paraId="7D06DD24" w14:textId="77777777" w:rsidR="005B1E6B" w:rsidRPr="009A064F" w:rsidRDefault="005B1E6B" w:rsidP="005B1E6B">
      <w:pPr>
        <w:autoSpaceDE w:val="0"/>
        <w:autoSpaceDN w:val="0"/>
        <w:adjustRightInd w:val="0"/>
        <w:ind w:left="708"/>
        <w:rPr>
          <w:rFonts w:cs="Verdana-Bold"/>
          <w:b/>
          <w:bCs/>
          <w:szCs w:val="18"/>
          <w:lang w:eastAsia="nl-NL"/>
        </w:rPr>
      </w:pPr>
      <w:r w:rsidRPr="009A064F">
        <w:rPr>
          <w:rFonts w:cs="Verdana-Bold"/>
          <w:b/>
          <w:bCs/>
          <w:szCs w:val="18"/>
          <w:lang w:eastAsia="nl-NL"/>
        </w:rPr>
        <w:t>Wijziging artikel 10 Algemene Inkoopvoorwaarden De Staffing Groep B.V.</w:t>
      </w:r>
    </w:p>
    <w:p w14:paraId="0B5E9FBF" w14:textId="77777777" w:rsidR="005B1E6B" w:rsidRPr="009A064F" w:rsidRDefault="005B1E6B" w:rsidP="005B1E6B">
      <w:pPr>
        <w:pStyle w:val="Geenafstand"/>
        <w:keepNext/>
        <w:keepLines/>
        <w:ind w:left="708"/>
        <w:rPr>
          <w:rFonts w:ascii="Verdana" w:hAnsi="Verdana"/>
          <w:b/>
          <w:sz w:val="18"/>
          <w:szCs w:val="18"/>
        </w:rPr>
      </w:pPr>
      <w:r w:rsidRPr="009A064F">
        <w:rPr>
          <w:rFonts w:ascii="Verdana" w:hAnsi="Verdana" w:cs="Verdana"/>
          <w:sz w:val="18"/>
          <w:szCs w:val="18"/>
        </w:rPr>
        <w:t>Dit artikel is in zijn geheel niet van toepassing.</w:t>
      </w:r>
    </w:p>
    <w:p w14:paraId="48232AFE" w14:textId="77777777" w:rsidR="005B1E6B" w:rsidRPr="009A064F" w:rsidRDefault="005B1E6B" w:rsidP="005B1E6B">
      <w:pPr>
        <w:pStyle w:val="Geenafstand"/>
        <w:keepNext/>
        <w:keepLines/>
        <w:rPr>
          <w:rFonts w:ascii="Verdana" w:hAnsi="Verdana"/>
          <w:b/>
          <w:sz w:val="18"/>
          <w:szCs w:val="18"/>
        </w:rPr>
      </w:pPr>
    </w:p>
    <w:p w14:paraId="08352C7E" w14:textId="77777777" w:rsidR="005B1E6B" w:rsidRPr="009A064F" w:rsidRDefault="005B1E6B" w:rsidP="005B1E6B">
      <w:pPr>
        <w:autoSpaceDE w:val="0"/>
        <w:autoSpaceDN w:val="0"/>
        <w:adjustRightInd w:val="0"/>
        <w:ind w:left="708"/>
        <w:rPr>
          <w:rFonts w:cs="Verdana-Bold"/>
          <w:b/>
          <w:bCs/>
          <w:szCs w:val="18"/>
          <w:lang w:eastAsia="nl-NL"/>
        </w:rPr>
      </w:pPr>
      <w:r w:rsidRPr="009A064F">
        <w:rPr>
          <w:rFonts w:cs="Verdana-Bold"/>
          <w:b/>
          <w:bCs/>
          <w:szCs w:val="18"/>
          <w:lang w:eastAsia="nl-NL"/>
        </w:rPr>
        <w:t>Aanvulling artikel 11.2 Algemene Inkoopvoorwaarden De Staffing Groep B.V.</w:t>
      </w:r>
    </w:p>
    <w:p w14:paraId="23C6F1F6" w14:textId="49E88C36" w:rsidR="005B1E6B" w:rsidRDefault="00B77949" w:rsidP="00B77949">
      <w:pPr>
        <w:autoSpaceDE w:val="0"/>
        <w:autoSpaceDN w:val="0"/>
        <w:adjustRightInd w:val="0"/>
        <w:ind w:left="708"/>
        <w:rPr>
          <w:rFonts w:cs="Verdana"/>
          <w:szCs w:val="18"/>
          <w:lang w:eastAsia="nl-NL"/>
        </w:rPr>
      </w:pPr>
      <w:r w:rsidRPr="00B77949">
        <w:rPr>
          <w:rFonts w:cs="Verdana"/>
          <w:szCs w:val="18"/>
          <w:lang w:eastAsia="nl-NL"/>
        </w:rPr>
        <w:t xml:space="preserve">Er wordt integer en zorgvuldig omgegaan met alle informatie in het kader van het project AMIF Participatie en taal en er wordt gehandeld met in achtneming van </w:t>
      </w:r>
      <w:r>
        <w:rPr>
          <w:rFonts w:cs="Verdana"/>
          <w:szCs w:val="18"/>
          <w:lang w:eastAsia="nl-NL"/>
        </w:rPr>
        <w:t xml:space="preserve">de AVG-richtlijnen. </w:t>
      </w:r>
    </w:p>
    <w:p w14:paraId="06BC5790" w14:textId="77777777" w:rsidR="00B77949" w:rsidRPr="009A064F" w:rsidRDefault="00B77949" w:rsidP="005B1E6B">
      <w:pPr>
        <w:autoSpaceDE w:val="0"/>
        <w:autoSpaceDN w:val="0"/>
        <w:adjustRightInd w:val="0"/>
        <w:rPr>
          <w:rFonts w:cs="Verdana"/>
          <w:szCs w:val="18"/>
          <w:lang w:eastAsia="nl-NL"/>
        </w:rPr>
      </w:pPr>
    </w:p>
    <w:p w14:paraId="223D3A2B" w14:textId="77777777" w:rsidR="005B1E6B" w:rsidRDefault="005B1E6B" w:rsidP="005B1E6B">
      <w:pPr>
        <w:autoSpaceDE w:val="0"/>
        <w:autoSpaceDN w:val="0"/>
        <w:adjustRightInd w:val="0"/>
        <w:ind w:firstLine="708"/>
        <w:rPr>
          <w:rFonts w:cs="Verdana-Bold"/>
          <w:b/>
          <w:bCs/>
          <w:szCs w:val="18"/>
          <w:lang w:eastAsia="nl-NL"/>
        </w:rPr>
      </w:pPr>
      <w:r w:rsidRPr="009A064F">
        <w:rPr>
          <w:rFonts w:cs="Verdana-Bold"/>
          <w:b/>
          <w:bCs/>
          <w:szCs w:val="18"/>
          <w:lang w:eastAsia="nl-NL"/>
        </w:rPr>
        <w:t>Wijziging artikel 12 Algemene Inkoopvoorwaarden De Staffing Groep B.V.</w:t>
      </w:r>
    </w:p>
    <w:p w14:paraId="21ED4842" w14:textId="77777777" w:rsidR="005B1E6B" w:rsidRDefault="005B1E6B" w:rsidP="005B1E6B">
      <w:pPr>
        <w:autoSpaceDE w:val="0"/>
        <w:autoSpaceDN w:val="0"/>
        <w:adjustRightInd w:val="0"/>
        <w:ind w:firstLine="708"/>
        <w:rPr>
          <w:rFonts w:cs="Verdana"/>
          <w:szCs w:val="18"/>
          <w:lang w:eastAsia="nl-NL"/>
        </w:rPr>
      </w:pPr>
      <w:r w:rsidRPr="009A064F">
        <w:rPr>
          <w:rFonts w:cs="Verdana"/>
          <w:szCs w:val="18"/>
          <w:lang w:eastAsia="nl-NL"/>
        </w:rPr>
        <w:t>Betaling op de G-rekening is niet van toepassing.</w:t>
      </w:r>
    </w:p>
    <w:p w14:paraId="26F9CE24" w14:textId="77777777" w:rsidR="005B1E6B" w:rsidRDefault="005B1E6B" w:rsidP="005B1E6B">
      <w:pPr>
        <w:autoSpaceDE w:val="0"/>
        <w:autoSpaceDN w:val="0"/>
        <w:adjustRightInd w:val="0"/>
        <w:ind w:firstLine="708"/>
        <w:rPr>
          <w:rFonts w:cs="Verdana"/>
          <w:szCs w:val="18"/>
          <w:lang w:eastAsia="nl-NL"/>
        </w:rPr>
      </w:pPr>
    </w:p>
    <w:p w14:paraId="5865FD77" w14:textId="77777777" w:rsidR="005B1E6B" w:rsidRPr="009A064F" w:rsidRDefault="005B1E6B" w:rsidP="005B1E6B">
      <w:pPr>
        <w:autoSpaceDE w:val="0"/>
        <w:autoSpaceDN w:val="0"/>
        <w:adjustRightInd w:val="0"/>
        <w:ind w:left="708"/>
        <w:rPr>
          <w:rFonts w:cs="Verdana-Bold"/>
          <w:b/>
          <w:bCs/>
          <w:szCs w:val="18"/>
          <w:lang w:eastAsia="nl-NL"/>
        </w:rPr>
      </w:pPr>
      <w:r w:rsidRPr="009A064F">
        <w:rPr>
          <w:rFonts w:cs="Verdana-Bold"/>
          <w:b/>
          <w:bCs/>
          <w:szCs w:val="18"/>
          <w:lang w:eastAsia="nl-NL"/>
        </w:rPr>
        <w:t>Aanvulling artikel 12 Algemene Inkoopvoorwaarden De Staffing Groep B.V.</w:t>
      </w:r>
    </w:p>
    <w:p w14:paraId="5BB99585" w14:textId="32A34621" w:rsidR="005B1E6B" w:rsidRPr="009A064F" w:rsidRDefault="005B1E6B" w:rsidP="005B1E6B">
      <w:pPr>
        <w:autoSpaceDE w:val="0"/>
        <w:autoSpaceDN w:val="0"/>
        <w:adjustRightInd w:val="0"/>
        <w:ind w:left="708"/>
        <w:rPr>
          <w:rFonts w:cs="Verdana"/>
          <w:szCs w:val="18"/>
          <w:lang w:eastAsia="nl-NL"/>
        </w:rPr>
      </w:pPr>
      <w:r w:rsidRPr="009A064F">
        <w:rPr>
          <w:rFonts w:cs="Verdana"/>
          <w:szCs w:val="18"/>
          <w:lang w:eastAsia="nl-NL"/>
        </w:rPr>
        <w:t xml:space="preserve">Opdrachtnemer verklaart hierbij dat </w:t>
      </w:r>
      <w:r w:rsidR="00E15337">
        <w:rPr>
          <w:rFonts w:cs="Verdana"/>
          <w:szCs w:val="18"/>
          <w:lang w:eastAsia="nl-NL"/>
        </w:rPr>
        <w:t xml:space="preserve">de </w:t>
      </w:r>
      <w:r w:rsidRPr="009A064F">
        <w:rPr>
          <w:rFonts w:cs="Verdana"/>
          <w:szCs w:val="18"/>
          <w:lang w:eastAsia="nl-NL"/>
        </w:rPr>
        <w:t>Opdrachtuitvoerder</w:t>
      </w:r>
      <w:r>
        <w:rPr>
          <w:rFonts w:cs="Verdana"/>
          <w:szCs w:val="18"/>
          <w:lang w:eastAsia="nl-NL"/>
        </w:rPr>
        <w:t>s in loondienst zijn</w:t>
      </w:r>
      <w:r w:rsidRPr="009A064F">
        <w:rPr>
          <w:rFonts w:cs="Verdana"/>
          <w:szCs w:val="18"/>
          <w:lang w:eastAsia="nl-NL"/>
        </w:rPr>
        <w:t xml:space="preserve"> bij </w:t>
      </w:r>
      <w:r>
        <w:rPr>
          <w:rFonts w:cs="Verdana"/>
          <w:szCs w:val="18"/>
          <w:lang w:eastAsia="nl-NL"/>
        </w:rPr>
        <w:t xml:space="preserve">de </w:t>
      </w:r>
      <w:r w:rsidRPr="009A064F">
        <w:rPr>
          <w:rFonts w:cs="Verdana"/>
          <w:szCs w:val="18"/>
          <w:lang w:eastAsia="nl-NL"/>
        </w:rPr>
        <w:t>Opdrachtnemer.</w:t>
      </w:r>
    </w:p>
    <w:p w14:paraId="79AA009B" w14:textId="3CC63063" w:rsidR="005B1E6B" w:rsidRPr="00844304" w:rsidRDefault="005B1E6B" w:rsidP="005B1E6B">
      <w:pPr>
        <w:autoSpaceDE w:val="0"/>
        <w:autoSpaceDN w:val="0"/>
        <w:adjustRightInd w:val="0"/>
        <w:ind w:left="708"/>
        <w:rPr>
          <w:rFonts w:cs="Verdana"/>
          <w:szCs w:val="18"/>
          <w:lang w:eastAsia="nl-NL"/>
        </w:rPr>
      </w:pPr>
      <w:r w:rsidRPr="009A064F">
        <w:rPr>
          <w:rFonts w:cs="Verdana"/>
          <w:szCs w:val="18"/>
          <w:lang w:eastAsia="nl-NL"/>
        </w:rPr>
        <w:t xml:space="preserve">In het geval dat </w:t>
      </w:r>
      <w:r>
        <w:rPr>
          <w:rFonts w:cs="Verdana"/>
          <w:szCs w:val="18"/>
          <w:lang w:eastAsia="nl-NL"/>
        </w:rPr>
        <w:t xml:space="preserve">een </w:t>
      </w:r>
      <w:r w:rsidRPr="009A064F">
        <w:rPr>
          <w:rFonts w:cs="Verdana"/>
          <w:szCs w:val="18"/>
          <w:lang w:eastAsia="nl-NL"/>
        </w:rPr>
        <w:t xml:space="preserve">Opdrachtuitvoerder niet in </w:t>
      </w:r>
      <w:r w:rsidRPr="00844304">
        <w:rPr>
          <w:rFonts w:cs="Verdana"/>
          <w:szCs w:val="18"/>
          <w:lang w:eastAsia="nl-NL"/>
        </w:rPr>
        <w:t xml:space="preserve">loondienst is bij </w:t>
      </w:r>
      <w:r w:rsidR="00E15337">
        <w:rPr>
          <w:rFonts w:cs="Verdana"/>
          <w:szCs w:val="18"/>
          <w:lang w:eastAsia="nl-NL"/>
        </w:rPr>
        <w:t xml:space="preserve">de </w:t>
      </w:r>
      <w:r w:rsidRPr="00844304">
        <w:rPr>
          <w:rFonts w:cs="Verdana"/>
          <w:szCs w:val="18"/>
          <w:lang w:eastAsia="nl-NL"/>
        </w:rPr>
        <w:t>Opdrachtnemer, zal</w:t>
      </w:r>
    </w:p>
    <w:p w14:paraId="09E62CBA" w14:textId="77777777" w:rsidR="005B1E6B" w:rsidRDefault="005B1E6B" w:rsidP="005B1E6B">
      <w:pPr>
        <w:autoSpaceDE w:val="0"/>
        <w:autoSpaceDN w:val="0"/>
        <w:adjustRightInd w:val="0"/>
        <w:ind w:left="708"/>
        <w:rPr>
          <w:rFonts w:cs="Verdana"/>
          <w:szCs w:val="18"/>
          <w:lang w:eastAsia="nl-NL"/>
        </w:rPr>
      </w:pPr>
      <w:r w:rsidRPr="00844304">
        <w:rPr>
          <w:rFonts w:cs="Verdana"/>
          <w:szCs w:val="18"/>
          <w:lang w:eastAsia="nl-NL"/>
        </w:rPr>
        <w:t>Opdrachtnemer dit voor de ingangsdatum van deze Overeenkomst kenbaar</w:t>
      </w:r>
      <w:r w:rsidRPr="009A064F">
        <w:rPr>
          <w:rFonts w:cs="Verdana"/>
          <w:szCs w:val="18"/>
          <w:lang w:eastAsia="nl-NL"/>
        </w:rPr>
        <w:t xml:space="preserve"> maken bij</w:t>
      </w:r>
      <w:r>
        <w:rPr>
          <w:rFonts w:cs="Verdana"/>
          <w:szCs w:val="18"/>
          <w:lang w:eastAsia="nl-NL"/>
        </w:rPr>
        <w:t xml:space="preserve"> </w:t>
      </w:r>
      <w:r w:rsidRPr="009A064F">
        <w:rPr>
          <w:rFonts w:cs="Verdana"/>
          <w:szCs w:val="18"/>
          <w:lang w:eastAsia="nl-NL"/>
        </w:rPr>
        <w:t>Opdrachtgever.</w:t>
      </w:r>
    </w:p>
    <w:p w14:paraId="5E4E9D22" w14:textId="77777777" w:rsidR="005B1E6B" w:rsidRDefault="005B1E6B" w:rsidP="005B1E6B">
      <w:pPr>
        <w:autoSpaceDE w:val="0"/>
        <w:autoSpaceDN w:val="0"/>
        <w:adjustRightInd w:val="0"/>
        <w:ind w:left="708"/>
        <w:rPr>
          <w:rFonts w:cs="Verdana"/>
          <w:szCs w:val="18"/>
          <w:lang w:eastAsia="nl-NL"/>
        </w:rPr>
      </w:pPr>
    </w:p>
    <w:p w14:paraId="08EEF8B9" w14:textId="77777777" w:rsidR="005B1E6B" w:rsidRPr="008F1866" w:rsidRDefault="005B1E6B" w:rsidP="005B1E6B">
      <w:pPr>
        <w:autoSpaceDE w:val="0"/>
        <w:autoSpaceDN w:val="0"/>
        <w:adjustRightInd w:val="0"/>
        <w:ind w:left="708"/>
        <w:rPr>
          <w:rFonts w:cs="Verdana"/>
          <w:b/>
          <w:szCs w:val="18"/>
          <w:lang w:eastAsia="nl-NL"/>
        </w:rPr>
      </w:pPr>
      <w:r w:rsidRPr="008F1866">
        <w:rPr>
          <w:rFonts w:cs="Verdana"/>
          <w:b/>
          <w:szCs w:val="18"/>
          <w:lang w:eastAsia="nl-NL"/>
        </w:rPr>
        <w:t>Wijziging artikel 13.1 Algemene Inkoopvoorwaarden De Staffing Groep B.V.</w:t>
      </w:r>
    </w:p>
    <w:p w14:paraId="52C87CBD" w14:textId="77777777" w:rsidR="005B1E6B" w:rsidRDefault="005B1E6B" w:rsidP="005B1E6B">
      <w:pPr>
        <w:autoSpaceDE w:val="0"/>
        <w:autoSpaceDN w:val="0"/>
        <w:adjustRightInd w:val="0"/>
        <w:ind w:left="708"/>
        <w:rPr>
          <w:rFonts w:cs="Verdana"/>
          <w:szCs w:val="18"/>
          <w:lang w:eastAsia="nl-NL"/>
        </w:rPr>
      </w:pPr>
      <w:r w:rsidRPr="002D6FD9">
        <w:rPr>
          <w:rFonts w:cs="Verdana"/>
          <w:szCs w:val="18"/>
          <w:lang w:eastAsia="nl-NL"/>
        </w:rPr>
        <w:t>Alle intellectuele eigendomsrechten met betrekking tot gegevens en resultaten voortvloeiende uit de werkzaamheden behoren toe aan het landelijk projectteam verantwoordelijk voor het project (C</w:t>
      </w:r>
      <w:r>
        <w:rPr>
          <w:rFonts w:cs="Verdana"/>
          <w:szCs w:val="18"/>
          <w:lang w:eastAsia="nl-NL"/>
        </w:rPr>
        <w:t xml:space="preserve">OA, </w:t>
      </w:r>
      <w:proofErr w:type="spellStart"/>
      <w:r>
        <w:rPr>
          <w:rFonts w:cs="Verdana"/>
          <w:szCs w:val="18"/>
          <w:lang w:eastAsia="nl-NL"/>
        </w:rPr>
        <w:t>Pharos</w:t>
      </w:r>
      <w:proofErr w:type="spellEnd"/>
      <w:r>
        <w:rPr>
          <w:rFonts w:cs="Verdana"/>
          <w:szCs w:val="18"/>
          <w:lang w:eastAsia="nl-NL"/>
        </w:rPr>
        <w:t xml:space="preserve"> en Vereniging NOV).</w:t>
      </w:r>
    </w:p>
    <w:p w14:paraId="70664CF4" w14:textId="77777777" w:rsidR="005B1E6B" w:rsidRDefault="005B1E6B" w:rsidP="005B1E6B">
      <w:pPr>
        <w:autoSpaceDE w:val="0"/>
        <w:autoSpaceDN w:val="0"/>
        <w:adjustRightInd w:val="0"/>
        <w:ind w:left="708"/>
        <w:rPr>
          <w:rFonts w:cs="Verdana"/>
          <w:szCs w:val="18"/>
          <w:lang w:eastAsia="nl-NL"/>
        </w:rPr>
      </w:pPr>
    </w:p>
    <w:p w14:paraId="1FA314DE" w14:textId="77777777" w:rsidR="005B1E6B" w:rsidRPr="00E07D06" w:rsidRDefault="005B1E6B" w:rsidP="005B1E6B">
      <w:pPr>
        <w:autoSpaceDE w:val="0"/>
        <w:autoSpaceDN w:val="0"/>
        <w:adjustRightInd w:val="0"/>
        <w:ind w:left="708"/>
        <w:rPr>
          <w:rFonts w:cs="Verdana"/>
          <w:b/>
          <w:szCs w:val="18"/>
          <w:lang w:eastAsia="nl-NL"/>
        </w:rPr>
      </w:pPr>
      <w:r w:rsidRPr="00E07D06">
        <w:rPr>
          <w:rFonts w:cs="Verdana"/>
          <w:b/>
          <w:szCs w:val="18"/>
          <w:lang w:eastAsia="nl-NL"/>
        </w:rPr>
        <w:t>Wijziging artikel 14.6 Algemene Inkoopvoorwaarden De Staffing Groep B.V.</w:t>
      </w:r>
    </w:p>
    <w:p w14:paraId="4E645599" w14:textId="77777777" w:rsidR="005B1E6B" w:rsidRPr="00E07D06" w:rsidRDefault="005B1E6B" w:rsidP="005B1E6B">
      <w:pPr>
        <w:autoSpaceDE w:val="0"/>
        <w:autoSpaceDN w:val="0"/>
        <w:adjustRightInd w:val="0"/>
        <w:ind w:left="708"/>
        <w:rPr>
          <w:rFonts w:cs="Verdana"/>
          <w:szCs w:val="18"/>
          <w:lang w:eastAsia="nl-NL"/>
        </w:rPr>
      </w:pPr>
      <w:r w:rsidRPr="00E07D06">
        <w:rPr>
          <w:rFonts w:cs="Verdana"/>
          <w:szCs w:val="18"/>
          <w:lang w:eastAsia="nl-NL"/>
        </w:rPr>
        <w:t xml:space="preserve">Indien er sprake is van een dispuut/geschil in het kader van de werkzaamheden dient de Opdrachtnemer dit af te stemmen met de Klant. De Klant zal de Opdrachtgever hier ten alle tijden over informeren. </w:t>
      </w:r>
    </w:p>
    <w:p w14:paraId="7A34BD53" w14:textId="77777777" w:rsidR="005B1E6B" w:rsidRPr="00E07D06" w:rsidRDefault="005B1E6B" w:rsidP="005B1E6B">
      <w:pPr>
        <w:autoSpaceDE w:val="0"/>
        <w:autoSpaceDN w:val="0"/>
        <w:adjustRightInd w:val="0"/>
        <w:ind w:firstLine="708"/>
        <w:rPr>
          <w:rFonts w:cs="Verdana"/>
          <w:szCs w:val="18"/>
          <w:lang w:eastAsia="nl-NL"/>
        </w:rPr>
      </w:pPr>
    </w:p>
    <w:p w14:paraId="545004D3" w14:textId="7D38731E" w:rsidR="005B1E6B" w:rsidRPr="00E07D06" w:rsidRDefault="005B1E6B" w:rsidP="005B1E6B">
      <w:pPr>
        <w:autoSpaceDE w:val="0"/>
        <w:autoSpaceDN w:val="0"/>
        <w:adjustRightInd w:val="0"/>
        <w:ind w:firstLine="708"/>
        <w:rPr>
          <w:rFonts w:cs="Verdana-Bold"/>
          <w:b/>
          <w:bCs/>
          <w:szCs w:val="18"/>
          <w:lang w:eastAsia="nl-NL"/>
        </w:rPr>
      </w:pPr>
      <w:r w:rsidRPr="00E07D06">
        <w:rPr>
          <w:rFonts w:cs="Verdana-Bold"/>
          <w:b/>
          <w:bCs/>
          <w:szCs w:val="18"/>
          <w:lang w:eastAsia="nl-NL"/>
        </w:rPr>
        <w:t>Bijlagen behorende bij deze Overeenkomst</w:t>
      </w:r>
    </w:p>
    <w:p w14:paraId="53A34AE3" w14:textId="552E88C4" w:rsidR="00B77949" w:rsidRPr="00E07D06" w:rsidRDefault="00E15337" w:rsidP="00E15337">
      <w:pPr>
        <w:autoSpaceDE w:val="0"/>
        <w:autoSpaceDN w:val="0"/>
        <w:adjustRightInd w:val="0"/>
        <w:ind w:left="708"/>
        <w:rPr>
          <w:rFonts w:cs="Verdana-Bold"/>
          <w:b/>
          <w:bCs/>
          <w:szCs w:val="18"/>
          <w:lang w:eastAsia="nl-NL"/>
        </w:rPr>
      </w:pPr>
      <w:r w:rsidRPr="00E07D06">
        <w:rPr>
          <w:rFonts w:cs="Verdana-Bold"/>
          <w:bCs/>
          <w:szCs w:val="18"/>
          <w:lang w:eastAsia="nl-NL"/>
        </w:rPr>
        <w:t>Opdrachtnemer dient onderstaande documenten goed door te nemen en de</w:t>
      </w:r>
      <w:r w:rsidR="00B77949" w:rsidRPr="00E07D06">
        <w:rPr>
          <w:rFonts w:cs="Verdana-Bold"/>
          <w:bCs/>
          <w:szCs w:val="18"/>
          <w:lang w:eastAsia="nl-NL"/>
        </w:rPr>
        <w:t xml:space="preserve"> </w:t>
      </w:r>
      <w:r w:rsidRPr="00E07D06">
        <w:rPr>
          <w:rFonts w:cs="Verdana-Bold"/>
          <w:bCs/>
          <w:szCs w:val="18"/>
          <w:lang w:eastAsia="nl-NL"/>
        </w:rPr>
        <w:t>ingezette Opdrachtuitvoerders hiervan op de hoogte te stellen</w:t>
      </w:r>
      <w:r w:rsidRPr="00E07D06">
        <w:rPr>
          <w:rFonts w:cs="Verdana-Bold"/>
          <w:b/>
          <w:bCs/>
          <w:szCs w:val="18"/>
          <w:lang w:eastAsia="nl-NL"/>
        </w:rPr>
        <w:t>:</w:t>
      </w:r>
    </w:p>
    <w:p w14:paraId="25DF438A" w14:textId="77777777" w:rsidR="00E15337" w:rsidRPr="00E07D06" w:rsidRDefault="00E15337" w:rsidP="00E15337">
      <w:pPr>
        <w:autoSpaceDE w:val="0"/>
        <w:autoSpaceDN w:val="0"/>
        <w:adjustRightInd w:val="0"/>
        <w:ind w:left="708"/>
        <w:rPr>
          <w:rFonts w:cs="Verdana-Bold"/>
          <w:b/>
          <w:bCs/>
          <w:szCs w:val="18"/>
          <w:lang w:eastAsia="nl-NL"/>
        </w:rPr>
      </w:pPr>
    </w:p>
    <w:p w14:paraId="1CD5ED3E" w14:textId="77777777" w:rsidR="005B1E6B" w:rsidRPr="00E07D06" w:rsidRDefault="005B1E6B" w:rsidP="005B1E6B">
      <w:pPr>
        <w:pStyle w:val="Lijstalinea"/>
        <w:numPr>
          <w:ilvl w:val="0"/>
          <w:numId w:val="15"/>
        </w:numPr>
        <w:autoSpaceDE w:val="0"/>
        <w:autoSpaceDN w:val="0"/>
        <w:adjustRightInd w:val="0"/>
        <w:rPr>
          <w:rFonts w:ascii="Verdana" w:hAnsi="Verdana" w:cs="Verdana-Bold"/>
          <w:bCs/>
          <w:sz w:val="18"/>
          <w:szCs w:val="18"/>
        </w:rPr>
      </w:pPr>
      <w:r w:rsidRPr="00E07D06">
        <w:rPr>
          <w:rFonts w:ascii="Verdana" w:hAnsi="Verdana" w:cs="Verdana-Bold"/>
          <w:bCs/>
          <w:sz w:val="18"/>
          <w:szCs w:val="18"/>
        </w:rPr>
        <w:t>Algemene Inkoopvoorwaarden van De Staffing Groep B.V. (Versie september 2019);</w:t>
      </w:r>
    </w:p>
    <w:p w14:paraId="0FAAE694" w14:textId="436D63FF" w:rsidR="00E07D06" w:rsidRPr="00E07D06" w:rsidRDefault="00E07D06" w:rsidP="00E07D06">
      <w:pPr>
        <w:pStyle w:val="Lijstalinea"/>
        <w:numPr>
          <w:ilvl w:val="0"/>
          <w:numId w:val="15"/>
        </w:numPr>
        <w:contextualSpacing w:val="0"/>
        <w:rPr>
          <w:rFonts w:ascii="Verdana" w:hAnsi="Verdana" w:cs="Arial"/>
          <w:sz w:val="18"/>
          <w:szCs w:val="18"/>
          <w:lang w:eastAsia="en-US"/>
        </w:rPr>
      </w:pPr>
      <w:r w:rsidRPr="00E07D06">
        <w:rPr>
          <w:rFonts w:ascii="Verdana" w:hAnsi="Verdana" w:cs="Arial"/>
          <w:sz w:val="18"/>
          <w:szCs w:val="18"/>
        </w:rPr>
        <w:t>AMIF –administratie</w:t>
      </w:r>
      <w:r>
        <w:rPr>
          <w:rFonts w:ascii="Verdana" w:hAnsi="Verdana" w:cs="Arial"/>
          <w:sz w:val="18"/>
          <w:szCs w:val="18"/>
        </w:rPr>
        <w:t>;</w:t>
      </w:r>
    </w:p>
    <w:p w14:paraId="2A5C79A8" w14:textId="56A202AE" w:rsidR="00E07D06" w:rsidRPr="00E07D06" w:rsidRDefault="00E07D06" w:rsidP="00E07D06">
      <w:pPr>
        <w:pStyle w:val="Lijstalinea"/>
        <w:numPr>
          <w:ilvl w:val="0"/>
          <w:numId w:val="15"/>
        </w:numPr>
        <w:contextualSpacing w:val="0"/>
        <w:rPr>
          <w:rFonts w:ascii="Verdana" w:hAnsi="Verdana" w:cs="Arial"/>
          <w:sz w:val="18"/>
          <w:szCs w:val="18"/>
        </w:rPr>
      </w:pPr>
      <w:r w:rsidRPr="00E07D06">
        <w:rPr>
          <w:rFonts w:ascii="Verdana" w:hAnsi="Verdana" w:cs="Arial"/>
          <w:sz w:val="18"/>
          <w:szCs w:val="18"/>
        </w:rPr>
        <w:t>Intakeformulier</w:t>
      </w:r>
      <w:r>
        <w:rPr>
          <w:rFonts w:ascii="Verdana" w:hAnsi="Verdana" w:cs="Arial"/>
          <w:sz w:val="18"/>
          <w:szCs w:val="18"/>
        </w:rPr>
        <w:t>;</w:t>
      </w:r>
    </w:p>
    <w:p w14:paraId="38B3FD38" w14:textId="204DAD45" w:rsidR="00E07D06" w:rsidRPr="00E07D06" w:rsidRDefault="00E07D06" w:rsidP="00E07D06">
      <w:pPr>
        <w:pStyle w:val="Lijstalinea"/>
        <w:numPr>
          <w:ilvl w:val="0"/>
          <w:numId w:val="15"/>
        </w:numPr>
        <w:contextualSpacing w:val="0"/>
        <w:rPr>
          <w:rFonts w:ascii="Verdana" w:hAnsi="Verdana" w:cs="Arial"/>
          <w:sz w:val="18"/>
          <w:szCs w:val="18"/>
        </w:rPr>
      </w:pPr>
      <w:r w:rsidRPr="00E07D06">
        <w:rPr>
          <w:rFonts w:ascii="Verdana" w:hAnsi="Verdana" w:cs="Arial"/>
          <w:sz w:val="18"/>
          <w:szCs w:val="18"/>
        </w:rPr>
        <w:t>Projectomschrijving</w:t>
      </w:r>
      <w:r>
        <w:rPr>
          <w:rFonts w:ascii="Verdana" w:hAnsi="Verdana" w:cs="Arial"/>
          <w:sz w:val="18"/>
          <w:szCs w:val="18"/>
        </w:rPr>
        <w:t>;</w:t>
      </w:r>
    </w:p>
    <w:p w14:paraId="6C06295A" w14:textId="5EFD04A9" w:rsidR="00E07D06" w:rsidRPr="00E07D06" w:rsidRDefault="00E07D06" w:rsidP="00E07D06">
      <w:pPr>
        <w:pStyle w:val="Lijstalinea"/>
        <w:numPr>
          <w:ilvl w:val="0"/>
          <w:numId w:val="15"/>
        </w:numPr>
        <w:contextualSpacing w:val="0"/>
        <w:rPr>
          <w:rFonts w:ascii="Verdana" w:hAnsi="Verdana" w:cs="Arial"/>
          <w:sz w:val="18"/>
          <w:szCs w:val="18"/>
        </w:rPr>
      </w:pPr>
      <w:r w:rsidRPr="00E07D06">
        <w:rPr>
          <w:rFonts w:ascii="Verdana" w:hAnsi="Verdana" w:cs="Arial"/>
          <w:sz w:val="18"/>
          <w:szCs w:val="18"/>
        </w:rPr>
        <w:t>Logo</w:t>
      </w:r>
      <w:r>
        <w:rPr>
          <w:rFonts w:ascii="Verdana" w:hAnsi="Verdana" w:cs="Arial"/>
          <w:sz w:val="18"/>
          <w:szCs w:val="18"/>
        </w:rPr>
        <w:t>;</w:t>
      </w:r>
    </w:p>
    <w:p w14:paraId="33A25549" w14:textId="27AAE96D" w:rsidR="00D05D98" w:rsidRPr="001F03BE" w:rsidRDefault="00D05D98" w:rsidP="00D05D98">
      <w:pPr>
        <w:pStyle w:val="ArtikelLevel1"/>
        <w:numPr>
          <w:ilvl w:val="0"/>
          <w:numId w:val="0"/>
        </w:numPr>
        <w:spacing w:before="0" w:after="0"/>
        <w:ind w:left="709"/>
        <w:rPr>
          <w:rFonts w:cs="Arial"/>
          <w:b w:val="0"/>
          <w:szCs w:val="18"/>
        </w:rPr>
      </w:pPr>
    </w:p>
    <w:p w14:paraId="75AEA330" w14:textId="77777777" w:rsidR="00D05D98" w:rsidRDefault="00D05D98" w:rsidP="00D05D98">
      <w:pPr>
        <w:rPr>
          <w:szCs w:val="18"/>
        </w:rPr>
      </w:pPr>
    </w:p>
    <w:p w14:paraId="47B76831" w14:textId="77777777" w:rsidR="00D05D98" w:rsidRPr="00A7415B" w:rsidRDefault="00D05D98" w:rsidP="00D05D98">
      <w:pPr>
        <w:rPr>
          <w:szCs w:val="18"/>
        </w:rPr>
      </w:pPr>
    </w:p>
    <w:p w14:paraId="6224EE19" w14:textId="77777777" w:rsidR="00D05D98" w:rsidRPr="00A7415B" w:rsidRDefault="00D05D98" w:rsidP="00D05D98">
      <w:pPr>
        <w:pStyle w:val="Geenafstand"/>
        <w:keepNext/>
        <w:keepLines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 xml:space="preserve">4 </w:t>
      </w:r>
      <w:r>
        <w:rPr>
          <w:rFonts w:ascii="Verdana" w:hAnsi="Verdana"/>
          <w:b/>
          <w:sz w:val="18"/>
          <w:szCs w:val="18"/>
        </w:rPr>
        <w:tab/>
        <w:t>Slotbepalingen</w:t>
      </w:r>
    </w:p>
    <w:p w14:paraId="3DCF2E2B" w14:textId="77777777" w:rsidR="00D05D98" w:rsidRPr="00A7415B" w:rsidRDefault="00D05D98" w:rsidP="00D05D98">
      <w:pPr>
        <w:keepNext/>
        <w:keepLines/>
        <w:rPr>
          <w:szCs w:val="18"/>
        </w:rPr>
      </w:pPr>
    </w:p>
    <w:p w14:paraId="502AEF7A" w14:textId="59F5BE5A" w:rsidR="00D05D98" w:rsidRDefault="00D05D98" w:rsidP="00D05D98">
      <w:pPr>
        <w:pStyle w:val="Lijstalinea"/>
        <w:keepNext/>
        <w:keepLines/>
        <w:numPr>
          <w:ilvl w:val="0"/>
          <w:numId w:val="11"/>
        </w:numPr>
        <w:ind w:left="714" w:hanging="357"/>
        <w:rPr>
          <w:rFonts w:ascii="Verdana" w:hAnsi="Verdana"/>
          <w:sz w:val="18"/>
          <w:szCs w:val="18"/>
        </w:rPr>
      </w:pPr>
      <w:r w:rsidRPr="00A15AAA">
        <w:rPr>
          <w:rFonts w:ascii="Verdana" w:hAnsi="Verdana"/>
          <w:sz w:val="18"/>
          <w:szCs w:val="18"/>
        </w:rPr>
        <w:t xml:space="preserve">Deze </w:t>
      </w:r>
      <w:r w:rsidR="006A5FEA">
        <w:rPr>
          <w:rFonts w:ascii="Verdana" w:hAnsi="Verdana"/>
          <w:sz w:val="18"/>
          <w:szCs w:val="18"/>
        </w:rPr>
        <w:t>O</w:t>
      </w:r>
      <w:r w:rsidRPr="00A15AAA">
        <w:rPr>
          <w:rFonts w:ascii="Verdana" w:hAnsi="Verdana"/>
          <w:sz w:val="18"/>
          <w:szCs w:val="18"/>
        </w:rPr>
        <w:t xml:space="preserve">vereenkomst bevat samen met de hiervan deel uitmakende </w:t>
      </w:r>
      <w:r w:rsidRPr="00EB2E7A">
        <w:rPr>
          <w:rFonts w:ascii="Verdana" w:hAnsi="Verdana" w:cs="Arial"/>
          <w:sz w:val="18"/>
          <w:szCs w:val="18"/>
        </w:rPr>
        <w:t xml:space="preserve">Algemene Inkoopvoorwaarden </w:t>
      </w:r>
      <w:r w:rsidR="00DE55F9">
        <w:rPr>
          <w:rFonts w:ascii="Verdana" w:hAnsi="Verdana" w:cs="Arial"/>
          <w:sz w:val="18"/>
          <w:szCs w:val="18"/>
        </w:rPr>
        <w:t xml:space="preserve">van </w:t>
      </w:r>
      <w:r w:rsidRPr="009A4C5A">
        <w:rPr>
          <w:rFonts w:ascii="Verdana" w:hAnsi="Verdana" w:cs="Arial"/>
          <w:sz w:val="18"/>
          <w:szCs w:val="18"/>
        </w:rPr>
        <w:t>De Staffing Groep B</w:t>
      </w:r>
      <w:r>
        <w:rPr>
          <w:rFonts w:ascii="Verdana" w:hAnsi="Verdana" w:cs="Arial"/>
          <w:sz w:val="18"/>
          <w:szCs w:val="18"/>
        </w:rPr>
        <w:t>.</w:t>
      </w:r>
      <w:r w:rsidRPr="009A4C5A">
        <w:rPr>
          <w:rFonts w:ascii="Verdana" w:hAnsi="Verdana" w:cs="Arial"/>
          <w:sz w:val="18"/>
          <w:szCs w:val="18"/>
        </w:rPr>
        <w:t>V</w:t>
      </w:r>
      <w:r>
        <w:rPr>
          <w:rFonts w:ascii="Verdana" w:hAnsi="Verdana" w:cs="Arial"/>
          <w:sz w:val="18"/>
          <w:szCs w:val="18"/>
        </w:rPr>
        <w:t>.</w:t>
      </w:r>
      <w:r>
        <w:rPr>
          <w:rFonts w:cs="Arial"/>
          <w:szCs w:val="18"/>
        </w:rPr>
        <w:t xml:space="preserve"> </w:t>
      </w:r>
      <w:r w:rsidRPr="00A15AAA">
        <w:rPr>
          <w:rFonts w:ascii="Verdana" w:hAnsi="Verdana"/>
          <w:sz w:val="18"/>
          <w:szCs w:val="18"/>
        </w:rPr>
        <w:t xml:space="preserve">alle tussen </w:t>
      </w:r>
      <w:r>
        <w:rPr>
          <w:rFonts w:ascii="Verdana" w:hAnsi="Verdana"/>
          <w:sz w:val="18"/>
          <w:szCs w:val="18"/>
        </w:rPr>
        <w:t>Partijen geldende afspraken;</w:t>
      </w:r>
    </w:p>
    <w:p w14:paraId="1A31FC94" w14:textId="77777777" w:rsidR="00D05D98" w:rsidRDefault="00D05D98" w:rsidP="00D05D98">
      <w:pPr>
        <w:pStyle w:val="Lijstalinea"/>
        <w:keepNext/>
        <w:keepLines/>
        <w:ind w:left="714"/>
        <w:rPr>
          <w:rFonts w:ascii="Verdana" w:hAnsi="Verdana"/>
          <w:sz w:val="18"/>
          <w:szCs w:val="18"/>
        </w:rPr>
      </w:pPr>
    </w:p>
    <w:p w14:paraId="0AB38AC4" w14:textId="2EF396D4" w:rsidR="00D05D98" w:rsidRPr="00A15AAA" w:rsidRDefault="00D05D98" w:rsidP="00D05D98">
      <w:pPr>
        <w:pStyle w:val="Lijstalinea"/>
        <w:keepNext/>
        <w:keepLines/>
        <w:numPr>
          <w:ilvl w:val="0"/>
          <w:numId w:val="11"/>
        </w:numPr>
        <w:ind w:left="714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</w:t>
      </w:r>
      <w:r w:rsidRPr="00A15AAA">
        <w:rPr>
          <w:rFonts w:ascii="Verdana" w:hAnsi="Verdana"/>
          <w:sz w:val="18"/>
          <w:szCs w:val="18"/>
        </w:rPr>
        <w:t xml:space="preserve">ijzigingen </w:t>
      </w:r>
      <w:r w:rsidR="006A5FEA">
        <w:rPr>
          <w:rFonts w:ascii="Verdana" w:hAnsi="Verdana"/>
          <w:sz w:val="18"/>
          <w:szCs w:val="18"/>
        </w:rPr>
        <w:t xml:space="preserve">van </w:t>
      </w:r>
      <w:r w:rsidRPr="00A15AAA">
        <w:rPr>
          <w:rFonts w:ascii="Verdana" w:hAnsi="Verdana"/>
          <w:sz w:val="18"/>
          <w:szCs w:val="18"/>
        </w:rPr>
        <w:t xml:space="preserve">of aanvullingen </w:t>
      </w:r>
      <w:r w:rsidR="006A5FEA">
        <w:rPr>
          <w:rFonts w:ascii="Verdana" w:hAnsi="Verdana"/>
          <w:sz w:val="18"/>
          <w:szCs w:val="18"/>
        </w:rPr>
        <w:t>op</w:t>
      </w:r>
      <w:r w:rsidRPr="00A15AAA">
        <w:rPr>
          <w:rFonts w:ascii="Verdana" w:hAnsi="Verdana"/>
          <w:sz w:val="18"/>
          <w:szCs w:val="18"/>
        </w:rPr>
        <w:t xml:space="preserve"> deze </w:t>
      </w:r>
      <w:r w:rsidR="006A5FEA">
        <w:rPr>
          <w:rFonts w:ascii="Verdana" w:hAnsi="Verdana"/>
          <w:sz w:val="18"/>
          <w:szCs w:val="18"/>
        </w:rPr>
        <w:t>O</w:t>
      </w:r>
      <w:r w:rsidRPr="00A15AAA">
        <w:rPr>
          <w:rFonts w:ascii="Verdana" w:hAnsi="Verdana"/>
          <w:sz w:val="18"/>
          <w:szCs w:val="18"/>
        </w:rPr>
        <w:t>vereenkomst zijn slechts van kracht voor zover deze schriftelijk zijn overeengekomen</w:t>
      </w:r>
      <w:r>
        <w:rPr>
          <w:rFonts w:ascii="Verdana" w:hAnsi="Verdana"/>
          <w:sz w:val="18"/>
          <w:szCs w:val="18"/>
        </w:rPr>
        <w:t>;</w:t>
      </w:r>
    </w:p>
    <w:p w14:paraId="24DF423E" w14:textId="77777777" w:rsidR="00D05D98" w:rsidRDefault="00D05D98" w:rsidP="00D05D98">
      <w:pPr>
        <w:pStyle w:val="Lijstalinea"/>
        <w:keepNext/>
        <w:keepLines/>
        <w:ind w:left="714"/>
        <w:rPr>
          <w:rFonts w:ascii="Verdana" w:hAnsi="Verdana"/>
          <w:sz w:val="18"/>
          <w:szCs w:val="18"/>
        </w:rPr>
      </w:pPr>
    </w:p>
    <w:p w14:paraId="23FD117A" w14:textId="35F87931" w:rsidR="00D05D98" w:rsidRPr="00A7415B" w:rsidRDefault="00D05D98" w:rsidP="00D05D98">
      <w:pPr>
        <w:pStyle w:val="Lijstalinea"/>
        <w:keepNext/>
        <w:keepLines/>
        <w:numPr>
          <w:ilvl w:val="0"/>
          <w:numId w:val="11"/>
        </w:numPr>
        <w:ind w:left="714" w:hanging="357"/>
        <w:rPr>
          <w:rFonts w:ascii="Verdana" w:hAnsi="Verdana"/>
          <w:sz w:val="18"/>
          <w:szCs w:val="18"/>
        </w:rPr>
      </w:pPr>
      <w:r w:rsidRPr="00A7415B">
        <w:rPr>
          <w:rFonts w:ascii="Verdana" w:hAnsi="Verdana"/>
          <w:sz w:val="18"/>
          <w:szCs w:val="18"/>
        </w:rPr>
        <w:t xml:space="preserve">Indien een of meer bepalingen van deze </w:t>
      </w:r>
      <w:r w:rsidR="006A5FEA">
        <w:rPr>
          <w:rFonts w:ascii="Verdana" w:hAnsi="Verdana"/>
          <w:sz w:val="18"/>
          <w:szCs w:val="18"/>
        </w:rPr>
        <w:t>O</w:t>
      </w:r>
      <w:r w:rsidRPr="00A7415B">
        <w:rPr>
          <w:rFonts w:ascii="Verdana" w:hAnsi="Verdana"/>
          <w:sz w:val="18"/>
          <w:szCs w:val="18"/>
        </w:rPr>
        <w:t xml:space="preserve">vereenkomst niet rechtsgeldig blijken te zijn, dan wel op enige wijze komen te vervallen, zal de </w:t>
      </w:r>
      <w:r w:rsidR="006A5FEA">
        <w:rPr>
          <w:rFonts w:ascii="Verdana" w:hAnsi="Verdana"/>
          <w:sz w:val="18"/>
          <w:szCs w:val="18"/>
        </w:rPr>
        <w:t>O</w:t>
      </w:r>
      <w:r w:rsidRPr="00A7415B">
        <w:rPr>
          <w:rFonts w:ascii="Verdana" w:hAnsi="Verdana"/>
          <w:sz w:val="18"/>
          <w:szCs w:val="18"/>
        </w:rPr>
        <w:t xml:space="preserve">vereenkomst voor het overige van kracht blijven. Partijen zullen in dat geval over de bepalingen die niet rechtsgeldig c.q. </w:t>
      </w:r>
    </w:p>
    <w:p w14:paraId="3E943DB4" w14:textId="77777777" w:rsidR="00D05D98" w:rsidRPr="00A7415B" w:rsidRDefault="00D05D98" w:rsidP="00D05D98">
      <w:pPr>
        <w:pStyle w:val="Lijstalinea"/>
        <w:keepNext/>
        <w:keepLines/>
        <w:ind w:left="714"/>
        <w:rPr>
          <w:rFonts w:ascii="Verdana" w:hAnsi="Verdana"/>
          <w:sz w:val="18"/>
          <w:szCs w:val="18"/>
        </w:rPr>
      </w:pPr>
      <w:r w:rsidRPr="00A7415B">
        <w:rPr>
          <w:rFonts w:ascii="Verdana" w:hAnsi="Verdana"/>
          <w:sz w:val="18"/>
          <w:szCs w:val="18"/>
        </w:rPr>
        <w:t>vervallen zijn overleg plegen teneinde een vervangende regeling te treffen die wel rechtsgeldig is en die zoveel mogelijk aansluit bij de strekking van de te vervangen regeling</w:t>
      </w:r>
      <w:r>
        <w:rPr>
          <w:rFonts w:ascii="Verdana" w:hAnsi="Verdana"/>
          <w:sz w:val="18"/>
          <w:szCs w:val="18"/>
        </w:rPr>
        <w:t>;</w:t>
      </w:r>
    </w:p>
    <w:p w14:paraId="580FE7B3" w14:textId="77777777" w:rsidR="00D05D98" w:rsidRDefault="00D05D98" w:rsidP="00D05D98">
      <w:pPr>
        <w:pStyle w:val="Lijstalinea"/>
        <w:keepNext/>
        <w:keepLines/>
        <w:ind w:left="714"/>
        <w:rPr>
          <w:rFonts w:ascii="Verdana" w:hAnsi="Verdana"/>
          <w:sz w:val="18"/>
          <w:szCs w:val="18"/>
        </w:rPr>
      </w:pPr>
    </w:p>
    <w:p w14:paraId="7538988A" w14:textId="04EBC445" w:rsidR="00D05D98" w:rsidRPr="00EB2E7A" w:rsidRDefault="00D05D98" w:rsidP="00D05D98">
      <w:pPr>
        <w:pStyle w:val="Lijstalinea"/>
        <w:keepNext/>
        <w:keepLines/>
        <w:numPr>
          <w:ilvl w:val="0"/>
          <w:numId w:val="11"/>
        </w:numPr>
        <w:ind w:left="714" w:hanging="357"/>
        <w:rPr>
          <w:rFonts w:ascii="Verdana" w:hAnsi="Verdana"/>
          <w:sz w:val="18"/>
          <w:szCs w:val="18"/>
        </w:rPr>
      </w:pPr>
      <w:r w:rsidRPr="00A7415B">
        <w:rPr>
          <w:rFonts w:ascii="Verdana" w:hAnsi="Verdana"/>
          <w:sz w:val="18"/>
          <w:szCs w:val="18"/>
        </w:rPr>
        <w:t xml:space="preserve">Eventuele geschillen zullen worden beslecht overeenkomstig artikel </w:t>
      </w:r>
      <w:r w:rsidR="009C7D69">
        <w:rPr>
          <w:rFonts w:ascii="Verdana" w:hAnsi="Verdana"/>
          <w:sz w:val="18"/>
          <w:szCs w:val="18"/>
        </w:rPr>
        <w:t>19</w:t>
      </w:r>
      <w:r w:rsidRPr="00A7415B">
        <w:rPr>
          <w:rFonts w:ascii="Verdana" w:hAnsi="Verdana"/>
          <w:sz w:val="18"/>
          <w:szCs w:val="18"/>
        </w:rPr>
        <w:t xml:space="preserve"> van de </w:t>
      </w:r>
      <w:r w:rsidRPr="00EB2E7A">
        <w:rPr>
          <w:rFonts w:ascii="Verdana" w:hAnsi="Verdana" w:cs="Arial"/>
          <w:sz w:val="18"/>
          <w:szCs w:val="18"/>
        </w:rPr>
        <w:t xml:space="preserve">Algemene Inkoopvoorwaarden van </w:t>
      </w:r>
      <w:r w:rsidRPr="009A4C5A">
        <w:rPr>
          <w:rFonts w:ascii="Verdana" w:hAnsi="Verdana" w:cs="Arial"/>
          <w:sz w:val="18"/>
          <w:szCs w:val="18"/>
        </w:rPr>
        <w:t>De Staffing Groep B</w:t>
      </w:r>
      <w:r>
        <w:rPr>
          <w:rFonts w:ascii="Verdana" w:hAnsi="Verdana" w:cs="Arial"/>
          <w:sz w:val="18"/>
          <w:szCs w:val="18"/>
        </w:rPr>
        <w:t>.</w:t>
      </w:r>
      <w:r w:rsidRPr="009A4C5A">
        <w:rPr>
          <w:rFonts w:ascii="Verdana" w:hAnsi="Verdana" w:cs="Arial"/>
          <w:sz w:val="18"/>
          <w:szCs w:val="18"/>
        </w:rPr>
        <w:t>V</w:t>
      </w:r>
      <w:r w:rsidRPr="00EB2E7A">
        <w:rPr>
          <w:rFonts w:ascii="Verdana" w:hAnsi="Verdana"/>
          <w:sz w:val="18"/>
          <w:szCs w:val="18"/>
        </w:rPr>
        <w:t>.</w:t>
      </w:r>
    </w:p>
    <w:p w14:paraId="1740D029" w14:textId="77777777" w:rsidR="00D955E5" w:rsidRDefault="00D955E5" w:rsidP="00D955E5">
      <w:pPr>
        <w:pStyle w:val="Lijstalinea"/>
        <w:keepNext/>
        <w:keepLines/>
        <w:ind w:left="714"/>
        <w:rPr>
          <w:rFonts w:ascii="Verdana" w:hAnsi="Verdana"/>
          <w:sz w:val="18"/>
          <w:szCs w:val="18"/>
        </w:rPr>
      </w:pPr>
    </w:p>
    <w:p w14:paraId="2C7E6945" w14:textId="77777777" w:rsidR="00D955E5" w:rsidRPr="00A7415B" w:rsidRDefault="00D955E5" w:rsidP="00D955E5">
      <w:pPr>
        <w:pStyle w:val="Lijstalinea"/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37"/>
      </w:tblGrid>
      <w:tr w:rsidR="00D955E5" w:rsidRPr="00A7415B" w14:paraId="7D509926" w14:textId="77777777" w:rsidTr="00B517E1">
        <w:trPr>
          <w:cantSplit/>
          <w:trHeight w:val="510"/>
        </w:trPr>
        <w:tc>
          <w:tcPr>
            <w:tcW w:w="5000" w:type="pct"/>
            <w:gridSpan w:val="2"/>
            <w:tcBorders>
              <w:bottom w:val="nil"/>
            </w:tcBorders>
          </w:tcPr>
          <w:p w14:paraId="089954A3" w14:textId="7FA8A7AE" w:rsidR="00D955E5" w:rsidRPr="00A7415B" w:rsidRDefault="00D955E5" w:rsidP="00B517E1">
            <w:pPr>
              <w:keepNext/>
              <w:keepLines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</w:t>
            </w:r>
            <w:r w:rsidRPr="00A7415B">
              <w:rPr>
                <w:rFonts w:cs="Arial"/>
                <w:szCs w:val="18"/>
              </w:rPr>
              <w:t xml:space="preserve">ldus overeengekomen en getekend te </w:t>
            </w:r>
            <w:r w:rsidR="00B574B9">
              <w:rPr>
                <w:rFonts w:cs="Arial"/>
                <w:szCs w:val="18"/>
              </w:rPr>
              <w:t>NIEUWEGEIN</w:t>
            </w:r>
            <w:r w:rsidRPr="00A7415B">
              <w:rPr>
                <w:rFonts w:cs="Arial"/>
                <w:szCs w:val="18"/>
              </w:rPr>
              <w:t xml:space="preserve"> op </w:t>
            </w:r>
            <w:r w:rsidR="00E07D06">
              <w:rPr>
                <w:rFonts w:cs="Arial"/>
                <w:szCs w:val="18"/>
              </w:rPr>
              <w:t>20</w:t>
            </w:r>
            <w:r w:rsidR="00565F7A">
              <w:rPr>
                <w:rFonts w:cs="Arial"/>
                <w:szCs w:val="18"/>
              </w:rPr>
              <w:t xml:space="preserve"> maart 2020</w:t>
            </w:r>
            <w:r w:rsidRPr="00A7415B">
              <w:rPr>
                <w:rFonts w:cs="Arial"/>
                <w:szCs w:val="18"/>
              </w:rPr>
              <w:t>,</w:t>
            </w:r>
          </w:p>
        </w:tc>
      </w:tr>
      <w:tr w:rsidR="00D955E5" w:rsidRPr="004147F3" w14:paraId="57657BD4" w14:textId="77777777" w:rsidTr="00B517E1">
        <w:trPr>
          <w:cantSplit/>
          <w:trHeight w:val="293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8103FE4" w14:textId="77777777" w:rsidR="00D955E5" w:rsidRPr="00C04E32" w:rsidRDefault="00D955E5" w:rsidP="00B517E1">
            <w:pPr>
              <w:keepNext/>
              <w:keepLines/>
              <w:rPr>
                <w:szCs w:val="18"/>
              </w:rPr>
            </w:pPr>
            <w:r>
              <w:rPr>
                <w:szCs w:val="18"/>
              </w:rPr>
              <w:t>Opdrachtgever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26FD5AF" w14:textId="77777777" w:rsidR="00D955E5" w:rsidRPr="00C04E32" w:rsidRDefault="00D955E5" w:rsidP="00B517E1">
            <w:pPr>
              <w:keepNext/>
              <w:keepLines/>
              <w:rPr>
                <w:szCs w:val="18"/>
              </w:rPr>
            </w:pPr>
            <w:r>
              <w:rPr>
                <w:szCs w:val="18"/>
              </w:rPr>
              <w:t>Opdrachtnemer</w:t>
            </w:r>
          </w:p>
        </w:tc>
      </w:tr>
      <w:tr w:rsidR="00D955E5" w:rsidRPr="00A7415B" w14:paraId="7FFC55BE" w14:textId="77777777" w:rsidTr="00B517E1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6B4C6B60" w14:textId="2EAC166B" w:rsidR="00D955E5" w:rsidRPr="00772AF1" w:rsidRDefault="00565F7A" w:rsidP="00B517E1">
            <w:pPr>
              <w:keepNext/>
              <w:keepLines/>
              <w:rPr>
                <w:szCs w:val="18"/>
              </w:rPr>
            </w:pPr>
            <w:r>
              <w:rPr>
                <w:szCs w:val="18"/>
              </w:rPr>
              <w:t>IT-Staffing Nederland B.V.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6DC02946" w14:textId="234F2895" w:rsidR="00D955E5" w:rsidRPr="00772AF1" w:rsidRDefault="00565F7A" w:rsidP="00877441">
            <w:pPr>
              <w:keepNext/>
              <w:keepLines/>
              <w:rPr>
                <w:szCs w:val="18"/>
              </w:rPr>
            </w:pPr>
            <w:r w:rsidRPr="00877441">
              <w:rPr>
                <w:szCs w:val="18"/>
                <w:highlight w:val="yellow"/>
              </w:rPr>
              <w:t xml:space="preserve">Stichting </w:t>
            </w:r>
            <w:r w:rsidR="00877441" w:rsidRPr="00877441">
              <w:rPr>
                <w:szCs w:val="18"/>
                <w:highlight w:val="yellow"/>
              </w:rPr>
              <w:t>……………………..</w:t>
            </w:r>
          </w:p>
        </w:tc>
      </w:tr>
      <w:tr w:rsidR="00D955E5" w:rsidRPr="00A7415B" w14:paraId="6C4D3975" w14:textId="77777777" w:rsidTr="00B517E1">
        <w:trPr>
          <w:cantSplit/>
          <w:trHeight w:val="8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0E7248D9" w14:textId="77777777" w:rsidR="00D955E5" w:rsidRDefault="00D955E5" w:rsidP="00B517E1">
            <w:pPr>
              <w:keepNext/>
              <w:keepLines/>
              <w:rPr>
                <w:szCs w:val="18"/>
              </w:rPr>
            </w:pPr>
          </w:p>
          <w:p w14:paraId="516152D2" w14:textId="77777777" w:rsidR="00196E28" w:rsidRDefault="00196E28" w:rsidP="00B517E1">
            <w:pPr>
              <w:keepNext/>
              <w:keepLines/>
              <w:rPr>
                <w:szCs w:val="18"/>
              </w:rPr>
            </w:pPr>
          </w:p>
          <w:p w14:paraId="1DB31FA7" w14:textId="77777777" w:rsidR="00D955E5" w:rsidRDefault="00FE1939" w:rsidP="00B517E1">
            <w:pPr>
              <w:keepNext/>
              <w:keepLines/>
              <w:rPr>
                <w:szCs w:val="18"/>
              </w:rPr>
            </w:pPr>
            <w:r w:rsidRPr="00FE1939">
              <w:rPr>
                <w:color w:val="FFFFFF" w:themeColor="background1"/>
                <w:szCs w:val="18"/>
              </w:rPr>
              <w:t>{{Signer2}}</w:t>
            </w:r>
          </w:p>
          <w:p w14:paraId="7BD20994" w14:textId="77777777" w:rsidR="00B1396A" w:rsidRDefault="00B1396A" w:rsidP="00B517E1">
            <w:pPr>
              <w:keepNext/>
              <w:keepLines/>
              <w:rPr>
                <w:szCs w:val="18"/>
              </w:rPr>
            </w:pPr>
          </w:p>
          <w:p w14:paraId="43C670A5" w14:textId="77777777" w:rsidR="00D955E5" w:rsidRDefault="00D955E5" w:rsidP="00B517E1">
            <w:pPr>
              <w:keepNext/>
              <w:keepLines/>
              <w:rPr>
                <w:szCs w:val="18"/>
              </w:rPr>
            </w:pPr>
          </w:p>
          <w:p w14:paraId="2EDC49C7" w14:textId="77777777" w:rsidR="00FE1939" w:rsidRDefault="00FE1939" w:rsidP="00B517E1">
            <w:pPr>
              <w:keepNext/>
              <w:keepLines/>
              <w:rPr>
                <w:szCs w:val="18"/>
              </w:rPr>
            </w:pPr>
          </w:p>
          <w:p w14:paraId="540716FB" w14:textId="77777777" w:rsidR="00FE1939" w:rsidRDefault="00FE1939" w:rsidP="00B517E1">
            <w:pPr>
              <w:keepNext/>
              <w:keepLines/>
              <w:rPr>
                <w:szCs w:val="18"/>
              </w:rPr>
            </w:pPr>
          </w:p>
          <w:p w14:paraId="2F098429" w14:textId="77777777" w:rsidR="00FE1939" w:rsidRDefault="00FE1939" w:rsidP="00B517E1">
            <w:pPr>
              <w:keepNext/>
              <w:keepLines/>
              <w:rPr>
                <w:szCs w:val="18"/>
              </w:rPr>
            </w:pPr>
          </w:p>
          <w:p w14:paraId="1B1FDEBB" w14:textId="77777777" w:rsidR="00FE1939" w:rsidRPr="00772AF1" w:rsidRDefault="00FE1939" w:rsidP="00B517E1">
            <w:pPr>
              <w:keepNext/>
              <w:keepLines/>
              <w:rPr>
                <w:szCs w:val="1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30B06A80" w14:textId="77777777" w:rsidR="00D955E5" w:rsidRDefault="00D955E5" w:rsidP="00B517E1">
            <w:pPr>
              <w:keepNext/>
              <w:keepLines/>
              <w:rPr>
                <w:szCs w:val="18"/>
              </w:rPr>
            </w:pPr>
          </w:p>
          <w:p w14:paraId="7AF27DAC" w14:textId="77777777" w:rsidR="00196E28" w:rsidRDefault="00196E28" w:rsidP="00B517E1">
            <w:pPr>
              <w:keepNext/>
              <w:keepLines/>
              <w:rPr>
                <w:szCs w:val="18"/>
              </w:rPr>
            </w:pPr>
          </w:p>
          <w:p w14:paraId="43CC3322" w14:textId="77777777" w:rsidR="00D955E5" w:rsidRDefault="00FE1939" w:rsidP="00B517E1">
            <w:pPr>
              <w:keepNext/>
              <w:keepLines/>
              <w:rPr>
                <w:szCs w:val="18"/>
              </w:rPr>
            </w:pPr>
            <w:r w:rsidRPr="00FE1939">
              <w:rPr>
                <w:color w:val="FFFFFF" w:themeColor="background1"/>
                <w:szCs w:val="18"/>
              </w:rPr>
              <w:t>{{Signer1}}</w:t>
            </w:r>
          </w:p>
          <w:p w14:paraId="0BD27EBD" w14:textId="77777777" w:rsidR="00B1396A" w:rsidRDefault="00B1396A" w:rsidP="00B517E1">
            <w:pPr>
              <w:keepNext/>
              <w:keepLines/>
              <w:rPr>
                <w:szCs w:val="18"/>
              </w:rPr>
            </w:pPr>
          </w:p>
          <w:p w14:paraId="2554D4E8" w14:textId="77777777" w:rsidR="00FE1939" w:rsidRDefault="00FE1939" w:rsidP="00B517E1">
            <w:pPr>
              <w:keepNext/>
              <w:keepLines/>
              <w:rPr>
                <w:szCs w:val="18"/>
              </w:rPr>
            </w:pPr>
          </w:p>
          <w:p w14:paraId="42787D41" w14:textId="77777777" w:rsidR="00FE1939" w:rsidRDefault="00FE1939" w:rsidP="00B517E1">
            <w:pPr>
              <w:keepNext/>
              <w:keepLines/>
              <w:rPr>
                <w:szCs w:val="18"/>
              </w:rPr>
            </w:pPr>
          </w:p>
          <w:p w14:paraId="236A1090" w14:textId="77777777" w:rsidR="00FE1939" w:rsidRDefault="00FE1939" w:rsidP="00B517E1">
            <w:pPr>
              <w:keepNext/>
              <w:keepLines/>
              <w:rPr>
                <w:szCs w:val="18"/>
              </w:rPr>
            </w:pPr>
          </w:p>
          <w:p w14:paraId="370A3802" w14:textId="77777777" w:rsidR="00FE1939" w:rsidRDefault="00FE1939" w:rsidP="00B517E1">
            <w:pPr>
              <w:keepNext/>
              <w:keepLines/>
              <w:rPr>
                <w:szCs w:val="18"/>
              </w:rPr>
            </w:pPr>
          </w:p>
          <w:p w14:paraId="1E137A72" w14:textId="77777777" w:rsidR="00D955E5" w:rsidRPr="00772AF1" w:rsidRDefault="00D955E5" w:rsidP="00B517E1">
            <w:pPr>
              <w:keepNext/>
              <w:keepLines/>
              <w:rPr>
                <w:szCs w:val="18"/>
              </w:rPr>
            </w:pPr>
          </w:p>
        </w:tc>
      </w:tr>
      <w:tr w:rsidR="00D955E5" w:rsidRPr="00A7415B" w14:paraId="4C427486" w14:textId="77777777" w:rsidTr="00B517E1">
        <w:trPr>
          <w:cantSplit/>
          <w:trHeight w:val="8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69A239BC" w14:textId="77777777" w:rsidR="00D955E5" w:rsidRDefault="00B06039" w:rsidP="00253D4A">
            <w:pPr>
              <w:keepNext/>
              <w:keepLines/>
              <w:rPr>
                <w:szCs w:val="18"/>
              </w:rPr>
            </w:pPr>
            <w:r>
              <w:rPr>
                <w:szCs w:val="18"/>
              </w:rPr>
              <w:t>J.</w:t>
            </w:r>
            <w:r w:rsidR="00253D4A">
              <w:rPr>
                <w:szCs w:val="18"/>
              </w:rPr>
              <w:t>M. Ester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0F8DC16F" w14:textId="244F4F5A" w:rsidR="00D955E5" w:rsidRPr="00877441" w:rsidRDefault="0033305D" w:rsidP="0033305D">
            <w:pPr>
              <w:keepNext/>
              <w:keepLines/>
              <w:rPr>
                <w:szCs w:val="18"/>
                <w:highlight w:val="yellow"/>
              </w:rPr>
            </w:pPr>
            <w:r w:rsidRPr="00877441">
              <w:rPr>
                <w:szCs w:val="18"/>
                <w:highlight w:val="yellow"/>
              </w:rPr>
              <w:t>…………………….</w:t>
            </w:r>
          </w:p>
        </w:tc>
      </w:tr>
      <w:tr w:rsidR="00D955E5" w:rsidRPr="00A7415B" w14:paraId="43FBD645" w14:textId="77777777" w:rsidTr="00B517E1">
        <w:trPr>
          <w:cantSplit/>
          <w:trHeight w:val="8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C7D112C" w14:textId="77777777" w:rsidR="00D955E5" w:rsidRDefault="00253D4A" w:rsidP="00B517E1">
            <w:pPr>
              <w:keepNext/>
              <w:keepLines/>
              <w:rPr>
                <w:szCs w:val="18"/>
              </w:rPr>
            </w:pPr>
            <w:r>
              <w:rPr>
                <w:szCs w:val="18"/>
              </w:rPr>
              <w:t>Business Unit Manager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55088C51" w14:textId="2DE06499" w:rsidR="00D955E5" w:rsidRPr="00877441" w:rsidRDefault="00877441" w:rsidP="00B517E1">
            <w:pPr>
              <w:keepNext/>
              <w:keepLines/>
              <w:rPr>
                <w:szCs w:val="18"/>
                <w:highlight w:val="yellow"/>
              </w:rPr>
            </w:pPr>
            <w:r w:rsidRPr="00877441">
              <w:rPr>
                <w:szCs w:val="18"/>
                <w:highlight w:val="yellow"/>
              </w:rPr>
              <w:t>d</w:t>
            </w:r>
            <w:r w:rsidR="00565F7A" w:rsidRPr="00877441">
              <w:rPr>
                <w:szCs w:val="18"/>
                <w:highlight w:val="yellow"/>
              </w:rPr>
              <w:t>irecteur</w:t>
            </w:r>
          </w:p>
        </w:tc>
      </w:tr>
    </w:tbl>
    <w:p w14:paraId="2F57DC8D" w14:textId="22CD7254" w:rsidR="009D54A3" w:rsidRPr="00110325" w:rsidRDefault="009D54A3" w:rsidP="0022288E">
      <w:pPr>
        <w:rPr>
          <w:rFonts w:cs="Arial"/>
          <w:b/>
          <w:szCs w:val="18"/>
        </w:rPr>
      </w:pPr>
    </w:p>
    <w:sectPr w:rsidR="009D54A3" w:rsidRPr="00110325" w:rsidSect="00565F7A">
      <w:footerReference w:type="default" r:id="rId9"/>
      <w:footerReference w:type="first" r:id="rId10"/>
      <w:pgSz w:w="11907" w:h="16840" w:code="9"/>
      <w:pgMar w:top="1984" w:right="1417" w:bottom="1701" w:left="1417" w:header="709" w:footer="99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C1613" w14:textId="77777777" w:rsidR="00CE2599" w:rsidRDefault="00CE2599">
      <w:r>
        <w:separator/>
      </w:r>
    </w:p>
  </w:endnote>
  <w:endnote w:type="continuationSeparator" w:id="0">
    <w:p w14:paraId="082756A2" w14:textId="77777777" w:rsidR="00CE2599" w:rsidRDefault="00CE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49FB0" w14:textId="395EBF93" w:rsidR="00491706" w:rsidRPr="0022288E" w:rsidRDefault="00162049" w:rsidP="0022288E">
    <w:pPr>
      <w:pStyle w:val="Voettekst"/>
      <w:rPr>
        <w:b/>
      </w:rPr>
    </w:pPr>
    <w:r w:rsidRPr="00D1666E">
      <w:rPr>
        <w:rFonts w:cs="Tahoma"/>
        <w:sz w:val="14"/>
        <w:szCs w:val="14"/>
      </w:rP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7B7B9" w14:textId="77777777" w:rsidR="003C2AAC" w:rsidRPr="00D1666E" w:rsidRDefault="003C2AAC" w:rsidP="00975C3E">
    <w:pPr>
      <w:pStyle w:val="Voettekst"/>
      <w:rPr>
        <w:rFonts w:cs="Tahoma"/>
        <w:sz w:val="14"/>
        <w:szCs w:val="14"/>
      </w:rPr>
    </w:pPr>
    <w:r w:rsidRPr="00D1666E">
      <w:rPr>
        <w:rFonts w:cs="Tahoma"/>
        <w:sz w:val="14"/>
        <w:szCs w:val="14"/>
      </w:rPr>
      <w:t>Paraaf Opdrachtgever</w:t>
    </w:r>
    <w:r w:rsidRPr="00D1666E">
      <w:rPr>
        <w:rFonts w:cs="Tahoma"/>
        <w:sz w:val="14"/>
        <w:szCs w:val="14"/>
      </w:rPr>
      <w:ptab w:relativeTo="margin" w:alignment="center" w:leader="none"/>
    </w:r>
    <w:r w:rsidRPr="00D1666E">
      <w:rPr>
        <w:rFonts w:cs="Tahoma"/>
        <w:sz w:val="14"/>
        <w:szCs w:val="14"/>
      </w:rPr>
      <w:t xml:space="preserve">Pagina </w:t>
    </w:r>
    <w:r w:rsidRPr="00D1666E">
      <w:rPr>
        <w:rFonts w:cs="Tahoma"/>
        <w:sz w:val="14"/>
        <w:szCs w:val="14"/>
      </w:rPr>
      <w:fldChar w:fldCharType="begin"/>
    </w:r>
    <w:r w:rsidRPr="00D1666E">
      <w:rPr>
        <w:rFonts w:cs="Tahoma"/>
        <w:sz w:val="14"/>
        <w:szCs w:val="14"/>
      </w:rPr>
      <w:instrText>PAGE  \* Arabic  \* MERGEFORMAT</w:instrText>
    </w:r>
    <w:r w:rsidRPr="00D1666E">
      <w:rPr>
        <w:rFonts w:cs="Tahoma"/>
        <w:sz w:val="14"/>
        <w:szCs w:val="14"/>
      </w:rPr>
      <w:fldChar w:fldCharType="separate"/>
    </w:r>
    <w:r>
      <w:rPr>
        <w:rFonts w:cs="Tahoma"/>
        <w:noProof/>
        <w:sz w:val="14"/>
        <w:szCs w:val="14"/>
      </w:rPr>
      <w:t>3</w:t>
    </w:r>
    <w:r w:rsidRPr="00D1666E">
      <w:rPr>
        <w:rFonts w:cs="Tahoma"/>
        <w:sz w:val="14"/>
        <w:szCs w:val="14"/>
      </w:rPr>
      <w:fldChar w:fldCharType="end"/>
    </w:r>
    <w:r w:rsidRPr="00D1666E">
      <w:rPr>
        <w:rFonts w:cs="Tahoma"/>
        <w:sz w:val="14"/>
        <w:szCs w:val="14"/>
      </w:rPr>
      <w:t xml:space="preserve"> </w:t>
    </w:r>
    <w:r>
      <w:rPr>
        <w:rFonts w:cs="Tahoma"/>
        <w:sz w:val="14"/>
        <w:szCs w:val="14"/>
      </w:rPr>
      <w:t>– Serviceovereenkomst nr. [Contractnummer]</w:t>
    </w:r>
    <w:r w:rsidRPr="00D1666E">
      <w:rPr>
        <w:rFonts w:cs="Tahoma"/>
        <w:sz w:val="14"/>
        <w:szCs w:val="14"/>
      </w:rPr>
      <w:t xml:space="preserve"> </w:t>
    </w:r>
    <w:r w:rsidRPr="00D1666E">
      <w:rPr>
        <w:rFonts w:cs="Tahoma"/>
        <w:sz w:val="14"/>
        <w:szCs w:val="14"/>
      </w:rPr>
      <w:ptab w:relativeTo="margin" w:alignment="right" w:leader="none"/>
    </w:r>
    <w:r w:rsidRPr="00D1666E">
      <w:rPr>
        <w:rFonts w:cs="Tahoma"/>
        <w:sz w:val="14"/>
        <w:szCs w:val="14"/>
      </w:rPr>
      <w:t>Paraaf Opdrachtnemer</w:t>
    </w:r>
  </w:p>
  <w:p w14:paraId="14B01EAF" w14:textId="77777777" w:rsidR="003C2AAC" w:rsidRPr="00975C3E" w:rsidRDefault="003C2AAC" w:rsidP="00975C3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F4880" w14:textId="77777777" w:rsidR="00CE2599" w:rsidRDefault="00CE2599">
      <w:r>
        <w:separator/>
      </w:r>
    </w:p>
  </w:footnote>
  <w:footnote w:type="continuationSeparator" w:id="0">
    <w:p w14:paraId="1CC027EF" w14:textId="77777777" w:rsidR="00CE2599" w:rsidRDefault="00CE2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/>
        <w:position w:val="0"/>
        <w:sz w:val="4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b/>
        <w:position w:val="0"/>
        <w:sz w:val="48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b/>
        <w:position w:val="0"/>
        <w:sz w:val="48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hint="default"/>
        <w:b/>
        <w:position w:val="0"/>
        <w:sz w:val="48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hint="default"/>
        <w:b/>
        <w:position w:val="0"/>
        <w:sz w:val="48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hint="default"/>
        <w:b/>
        <w:position w:val="0"/>
        <w:sz w:val="48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b/>
        <w:position w:val="0"/>
        <w:sz w:val="48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b/>
        <w:position w:val="0"/>
        <w:sz w:val="48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b/>
        <w:position w:val="0"/>
        <w:sz w:val="48"/>
      </w:rPr>
    </w:lvl>
  </w:abstractNum>
  <w:abstractNum w:abstractNumId="1" w15:restartNumberingAfterBreak="0">
    <w:nsid w:val="1F2803AD"/>
    <w:multiLevelType w:val="hybridMultilevel"/>
    <w:tmpl w:val="A02EB5B6"/>
    <w:lvl w:ilvl="0" w:tplc="3EEE8410">
      <w:start w:val="1"/>
      <w:numFmt w:val="bullet"/>
      <w:lvlText w:val="-"/>
      <w:lvlJc w:val="left"/>
      <w:pPr>
        <w:ind w:left="1068" w:hanging="360"/>
      </w:pPr>
      <w:rPr>
        <w:rFonts w:ascii="Verdana" w:eastAsia="Times New Roman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31E7989"/>
    <w:multiLevelType w:val="hybridMultilevel"/>
    <w:tmpl w:val="7BCE31E0"/>
    <w:lvl w:ilvl="0" w:tplc="7ADCD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B1BCD"/>
    <w:multiLevelType w:val="hybridMultilevel"/>
    <w:tmpl w:val="6CD6C7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628F0"/>
    <w:multiLevelType w:val="hybridMultilevel"/>
    <w:tmpl w:val="66787E62"/>
    <w:lvl w:ilvl="0" w:tplc="47200B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43E55"/>
    <w:multiLevelType w:val="hybridMultilevel"/>
    <w:tmpl w:val="BE9624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A17929"/>
    <w:multiLevelType w:val="hybridMultilevel"/>
    <w:tmpl w:val="4D1EC79A"/>
    <w:lvl w:ilvl="0" w:tplc="748C84CE">
      <w:start w:val="1"/>
      <w:numFmt w:val="bullet"/>
      <w:lvlText w:val="-"/>
      <w:lvlJc w:val="left"/>
      <w:pPr>
        <w:ind w:left="720" w:hanging="360"/>
      </w:pPr>
      <w:rPr>
        <w:rFonts w:ascii="CG Omega" w:eastAsia="Helvetica" w:hAnsi="CG Omeg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F6CCF"/>
    <w:multiLevelType w:val="hybridMultilevel"/>
    <w:tmpl w:val="3F982A4C"/>
    <w:lvl w:ilvl="0" w:tplc="3178336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B4E03"/>
    <w:multiLevelType w:val="hybridMultilevel"/>
    <w:tmpl w:val="F3165E52"/>
    <w:lvl w:ilvl="0" w:tplc="E37E166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D1D2F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00B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778CC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647C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2525C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670B4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1BAA6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4DA56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3B717E5"/>
    <w:multiLevelType w:val="hybridMultilevel"/>
    <w:tmpl w:val="C8E20CD4"/>
    <w:lvl w:ilvl="0" w:tplc="B67EB06C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DB3EE0"/>
    <w:multiLevelType w:val="multilevel"/>
    <w:tmpl w:val="CB32E28C"/>
    <w:lvl w:ilvl="0">
      <w:start w:val="1"/>
      <w:numFmt w:val="decimal"/>
      <w:pStyle w:val="ArtikelLevel1"/>
      <w:lvlText w:val="%1"/>
      <w:lvlJc w:val="left"/>
      <w:pPr>
        <w:ind w:left="709" w:hanging="709"/>
      </w:pPr>
      <w:rPr>
        <w:rFonts w:cs="Times New Roman" w:hint="default"/>
      </w:rPr>
    </w:lvl>
    <w:lvl w:ilvl="1">
      <w:start w:val="1"/>
      <w:numFmt w:val="decimal"/>
      <w:pStyle w:val="ArtikelLevel2"/>
      <w:lvlText w:val="%1.%2"/>
      <w:lvlJc w:val="left"/>
      <w:pPr>
        <w:ind w:left="709" w:hanging="709"/>
      </w:pPr>
      <w:rPr>
        <w:rFonts w:cs="Times New Roman" w:hint="default"/>
      </w:rPr>
    </w:lvl>
    <w:lvl w:ilvl="2">
      <w:start w:val="1"/>
      <w:numFmt w:val="decimal"/>
      <w:pStyle w:val="ArtikelLevel3"/>
      <w:lvlText w:val="%3."/>
      <w:lvlJc w:val="left"/>
      <w:pPr>
        <w:ind w:left="1418" w:hanging="709"/>
      </w:pPr>
      <w:rPr>
        <w:rFonts w:cs="Times New Roman" w:hint="default"/>
      </w:rPr>
    </w:lvl>
    <w:lvl w:ilvl="3">
      <w:start w:val="1"/>
      <w:numFmt w:val="none"/>
      <w:pStyle w:val="ArtikelLevel4"/>
      <w:lvlText w:val=" "/>
      <w:lvlJc w:val="left"/>
      <w:pPr>
        <w:ind w:left="1418" w:hanging="709"/>
      </w:pPr>
      <w:rPr>
        <w:rFonts w:cs="Times New Roman" w:hint="default"/>
      </w:rPr>
    </w:lvl>
    <w:lvl w:ilvl="4">
      <w:start w:val="1"/>
      <w:numFmt w:val="lowerLetter"/>
      <w:pStyle w:val="ArtikelLevel5"/>
      <w:lvlText w:val="%5."/>
      <w:lvlJc w:val="left"/>
      <w:pPr>
        <w:tabs>
          <w:tab w:val="num" w:pos="1418"/>
        </w:tabs>
        <w:ind w:left="2126" w:hanging="708"/>
      </w:pPr>
      <w:rPr>
        <w:rFonts w:cs="Times New Roman" w:hint="default"/>
      </w:rPr>
    </w:lvl>
    <w:lvl w:ilvl="5">
      <w:start w:val="1"/>
      <w:numFmt w:val="lowerLetter"/>
      <w:pStyle w:val="ArtikelLevel6"/>
      <w:lvlText w:val="%6."/>
      <w:lvlJc w:val="left"/>
      <w:pPr>
        <w:ind w:left="1418" w:hanging="709"/>
      </w:pPr>
      <w:rPr>
        <w:rFonts w:cs="Times New Roman" w:hint="default"/>
      </w:rPr>
    </w:lvl>
    <w:lvl w:ilvl="6">
      <w:start w:val="1"/>
      <w:numFmt w:val="none"/>
      <w:pStyle w:val="ArtikelLevel7"/>
      <w:lvlText w:val=" 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decimal"/>
      <w:pStyle w:val="ArtikelLevel8"/>
      <w:lvlText w:val="%1.%2.%3.%4.%5.%6.%7.%8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decimal"/>
      <w:pStyle w:val="ArtikelLevel9"/>
      <w:lvlText w:val="%1.%2.%3.%4.%5.%6.%7.%8.%9"/>
      <w:lvlJc w:val="left"/>
      <w:pPr>
        <w:ind w:left="709" w:hanging="709"/>
      </w:pPr>
      <w:rPr>
        <w:rFonts w:cs="Times New Roman" w:hint="default"/>
      </w:rPr>
    </w:lvl>
  </w:abstractNum>
  <w:abstractNum w:abstractNumId="11" w15:restartNumberingAfterBreak="0">
    <w:nsid w:val="55043ED1"/>
    <w:multiLevelType w:val="hybridMultilevel"/>
    <w:tmpl w:val="34CE1C6C"/>
    <w:lvl w:ilvl="0" w:tplc="3178336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71690"/>
    <w:multiLevelType w:val="hybridMultilevel"/>
    <w:tmpl w:val="7CC4F0E6"/>
    <w:lvl w:ilvl="0" w:tplc="3178336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24B4C"/>
    <w:multiLevelType w:val="hybridMultilevel"/>
    <w:tmpl w:val="8662C37A"/>
    <w:lvl w:ilvl="0" w:tplc="9476130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317833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5CE893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A1CCF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B447F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5804F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D44D5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6867F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3BC09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E794B7E"/>
    <w:multiLevelType w:val="hybridMultilevel"/>
    <w:tmpl w:val="3FD05B3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31A9A"/>
    <w:multiLevelType w:val="hybridMultilevel"/>
    <w:tmpl w:val="8DA8D8AC"/>
    <w:lvl w:ilvl="0" w:tplc="0413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6"/>
  </w:num>
  <w:num w:numId="9">
    <w:abstractNumId w:val="4"/>
  </w:num>
  <w:num w:numId="10">
    <w:abstractNumId w:val="12"/>
  </w:num>
  <w:num w:numId="11">
    <w:abstractNumId w:val="11"/>
  </w:num>
  <w:num w:numId="12">
    <w:abstractNumId w:val="7"/>
  </w:num>
  <w:num w:numId="13">
    <w:abstractNumId w:val="3"/>
  </w:num>
  <w:num w:numId="14">
    <w:abstractNumId w:val="1"/>
  </w:num>
  <w:num w:numId="15">
    <w:abstractNumId w:val="15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F0"/>
    <w:rsid w:val="000007E0"/>
    <w:rsid w:val="00001833"/>
    <w:rsid w:val="00001E9E"/>
    <w:rsid w:val="00003B19"/>
    <w:rsid w:val="0000730D"/>
    <w:rsid w:val="00037195"/>
    <w:rsid w:val="000431A3"/>
    <w:rsid w:val="000559D7"/>
    <w:rsid w:val="0006149C"/>
    <w:rsid w:val="0008128D"/>
    <w:rsid w:val="00092365"/>
    <w:rsid w:val="00093A22"/>
    <w:rsid w:val="000E1353"/>
    <w:rsid w:val="000E2AC7"/>
    <w:rsid w:val="000E3BCF"/>
    <w:rsid w:val="000E5B5C"/>
    <w:rsid w:val="000F010D"/>
    <w:rsid w:val="00110325"/>
    <w:rsid w:val="00114463"/>
    <w:rsid w:val="001170BB"/>
    <w:rsid w:val="00130086"/>
    <w:rsid w:val="00154DE4"/>
    <w:rsid w:val="00157D71"/>
    <w:rsid w:val="00162049"/>
    <w:rsid w:val="0016768B"/>
    <w:rsid w:val="00171612"/>
    <w:rsid w:val="00172C05"/>
    <w:rsid w:val="00187D31"/>
    <w:rsid w:val="00195C0B"/>
    <w:rsid w:val="00196E28"/>
    <w:rsid w:val="0019753B"/>
    <w:rsid w:val="001A4528"/>
    <w:rsid w:val="001A4A45"/>
    <w:rsid w:val="001B0E17"/>
    <w:rsid w:val="001B26EB"/>
    <w:rsid w:val="001C531F"/>
    <w:rsid w:val="001C5529"/>
    <w:rsid w:val="001E177C"/>
    <w:rsid w:val="001E1CF1"/>
    <w:rsid w:val="001E2754"/>
    <w:rsid w:val="001E6C6F"/>
    <w:rsid w:val="001F0C7B"/>
    <w:rsid w:val="00200044"/>
    <w:rsid w:val="002118C9"/>
    <w:rsid w:val="0022037F"/>
    <w:rsid w:val="0022288E"/>
    <w:rsid w:val="002228C4"/>
    <w:rsid w:val="00222C0F"/>
    <w:rsid w:val="00223563"/>
    <w:rsid w:val="00223CE1"/>
    <w:rsid w:val="00224F87"/>
    <w:rsid w:val="00226BF3"/>
    <w:rsid w:val="00233FB3"/>
    <w:rsid w:val="0023422C"/>
    <w:rsid w:val="0023704E"/>
    <w:rsid w:val="002446AF"/>
    <w:rsid w:val="00244943"/>
    <w:rsid w:val="00247E36"/>
    <w:rsid w:val="00253D4A"/>
    <w:rsid w:val="00254261"/>
    <w:rsid w:val="00257F3E"/>
    <w:rsid w:val="002663A8"/>
    <w:rsid w:val="00270F12"/>
    <w:rsid w:val="00297ACD"/>
    <w:rsid w:val="002A46DD"/>
    <w:rsid w:val="002B0D0A"/>
    <w:rsid w:val="002B2A4C"/>
    <w:rsid w:val="002C5A4D"/>
    <w:rsid w:val="002E1A2C"/>
    <w:rsid w:val="002E1C0F"/>
    <w:rsid w:val="002F38C2"/>
    <w:rsid w:val="002F76FD"/>
    <w:rsid w:val="00305903"/>
    <w:rsid w:val="00305AE2"/>
    <w:rsid w:val="003141EA"/>
    <w:rsid w:val="0031435B"/>
    <w:rsid w:val="00324AAB"/>
    <w:rsid w:val="0033305D"/>
    <w:rsid w:val="003332DE"/>
    <w:rsid w:val="003356B4"/>
    <w:rsid w:val="003371EF"/>
    <w:rsid w:val="003444CB"/>
    <w:rsid w:val="003504AC"/>
    <w:rsid w:val="003559A8"/>
    <w:rsid w:val="00362C87"/>
    <w:rsid w:val="003777F0"/>
    <w:rsid w:val="00384013"/>
    <w:rsid w:val="003858B4"/>
    <w:rsid w:val="003A3D49"/>
    <w:rsid w:val="003A436E"/>
    <w:rsid w:val="003A553D"/>
    <w:rsid w:val="003B4A15"/>
    <w:rsid w:val="003C2AAC"/>
    <w:rsid w:val="003C3C0B"/>
    <w:rsid w:val="003C3C9E"/>
    <w:rsid w:val="003D48F9"/>
    <w:rsid w:val="003D5A10"/>
    <w:rsid w:val="003D6AB1"/>
    <w:rsid w:val="003E1D1D"/>
    <w:rsid w:val="003E2FA9"/>
    <w:rsid w:val="003E4AA2"/>
    <w:rsid w:val="003F2401"/>
    <w:rsid w:val="004147F3"/>
    <w:rsid w:val="0043050B"/>
    <w:rsid w:val="00431724"/>
    <w:rsid w:val="00434296"/>
    <w:rsid w:val="00451200"/>
    <w:rsid w:val="004523FE"/>
    <w:rsid w:val="00453A06"/>
    <w:rsid w:val="00454BBF"/>
    <w:rsid w:val="00473884"/>
    <w:rsid w:val="004771DB"/>
    <w:rsid w:val="004830AF"/>
    <w:rsid w:val="00494EAA"/>
    <w:rsid w:val="004C20CB"/>
    <w:rsid w:val="004C60FF"/>
    <w:rsid w:val="004E0042"/>
    <w:rsid w:val="004E28B4"/>
    <w:rsid w:val="004E2FFD"/>
    <w:rsid w:val="004F09DC"/>
    <w:rsid w:val="004F2D3E"/>
    <w:rsid w:val="005102F8"/>
    <w:rsid w:val="00511E75"/>
    <w:rsid w:val="005141FA"/>
    <w:rsid w:val="005241BF"/>
    <w:rsid w:val="005329B9"/>
    <w:rsid w:val="00535595"/>
    <w:rsid w:val="005375AF"/>
    <w:rsid w:val="00552A92"/>
    <w:rsid w:val="005613B2"/>
    <w:rsid w:val="00562542"/>
    <w:rsid w:val="00565F7A"/>
    <w:rsid w:val="00584673"/>
    <w:rsid w:val="00586D93"/>
    <w:rsid w:val="00595379"/>
    <w:rsid w:val="005957E2"/>
    <w:rsid w:val="005A07AB"/>
    <w:rsid w:val="005A4B75"/>
    <w:rsid w:val="005B1E6B"/>
    <w:rsid w:val="005B3E0E"/>
    <w:rsid w:val="005B6950"/>
    <w:rsid w:val="005C37E1"/>
    <w:rsid w:val="005C4825"/>
    <w:rsid w:val="005C5127"/>
    <w:rsid w:val="005C6988"/>
    <w:rsid w:val="005D3928"/>
    <w:rsid w:val="005D56A9"/>
    <w:rsid w:val="005E2F80"/>
    <w:rsid w:val="005F002A"/>
    <w:rsid w:val="005F0A41"/>
    <w:rsid w:val="005F0FE8"/>
    <w:rsid w:val="00605FD8"/>
    <w:rsid w:val="00615907"/>
    <w:rsid w:val="00624AA1"/>
    <w:rsid w:val="00625CC3"/>
    <w:rsid w:val="00627D91"/>
    <w:rsid w:val="0064019D"/>
    <w:rsid w:val="00642574"/>
    <w:rsid w:val="006600C4"/>
    <w:rsid w:val="00665272"/>
    <w:rsid w:val="00667969"/>
    <w:rsid w:val="00683507"/>
    <w:rsid w:val="00683E40"/>
    <w:rsid w:val="006A37BD"/>
    <w:rsid w:val="006A5FEA"/>
    <w:rsid w:val="006B0474"/>
    <w:rsid w:val="006B7922"/>
    <w:rsid w:val="006C0D6D"/>
    <w:rsid w:val="006D499D"/>
    <w:rsid w:val="00700D1B"/>
    <w:rsid w:val="007021ED"/>
    <w:rsid w:val="0070523C"/>
    <w:rsid w:val="00707CBE"/>
    <w:rsid w:val="00717C3F"/>
    <w:rsid w:val="007330C2"/>
    <w:rsid w:val="007333EB"/>
    <w:rsid w:val="007465AF"/>
    <w:rsid w:val="00773CA3"/>
    <w:rsid w:val="007A3FD1"/>
    <w:rsid w:val="007A5406"/>
    <w:rsid w:val="007B1495"/>
    <w:rsid w:val="007B426D"/>
    <w:rsid w:val="007B6553"/>
    <w:rsid w:val="007C076E"/>
    <w:rsid w:val="007C2686"/>
    <w:rsid w:val="007C7A61"/>
    <w:rsid w:val="007D2C7E"/>
    <w:rsid w:val="007D48AB"/>
    <w:rsid w:val="007E6B6F"/>
    <w:rsid w:val="007F0287"/>
    <w:rsid w:val="007F1FC3"/>
    <w:rsid w:val="007F5446"/>
    <w:rsid w:val="007F63FC"/>
    <w:rsid w:val="00802D58"/>
    <w:rsid w:val="008055AA"/>
    <w:rsid w:val="00822F4F"/>
    <w:rsid w:val="00825789"/>
    <w:rsid w:val="00846957"/>
    <w:rsid w:val="00851330"/>
    <w:rsid w:val="00857FDB"/>
    <w:rsid w:val="008720E7"/>
    <w:rsid w:val="0087443A"/>
    <w:rsid w:val="00874B44"/>
    <w:rsid w:val="0087689A"/>
    <w:rsid w:val="00877441"/>
    <w:rsid w:val="00880CC1"/>
    <w:rsid w:val="00883467"/>
    <w:rsid w:val="00884EFC"/>
    <w:rsid w:val="00885CBA"/>
    <w:rsid w:val="00890036"/>
    <w:rsid w:val="00892880"/>
    <w:rsid w:val="008960CE"/>
    <w:rsid w:val="00897050"/>
    <w:rsid w:val="0089749D"/>
    <w:rsid w:val="008A42B9"/>
    <w:rsid w:val="008B7C2B"/>
    <w:rsid w:val="008C6CE8"/>
    <w:rsid w:val="008C7105"/>
    <w:rsid w:val="008D3150"/>
    <w:rsid w:val="008D596B"/>
    <w:rsid w:val="008E121E"/>
    <w:rsid w:val="008E1CCA"/>
    <w:rsid w:val="008E462B"/>
    <w:rsid w:val="008F4CBE"/>
    <w:rsid w:val="008F7327"/>
    <w:rsid w:val="00900350"/>
    <w:rsid w:val="009028DA"/>
    <w:rsid w:val="00903D13"/>
    <w:rsid w:val="00915E11"/>
    <w:rsid w:val="00926796"/>
    <w:rsid w:val="00931EF6"/>
    <w:rsid w:val="009372B2"/>
    <w:rsid w:val="0094081E"/>
    <w:rsid w:val="009460AD"/>
    <w:rsid w:val="009460CB"/>
    <w:rsid w:val="00946A13"/>
    <w:rsid w:val="00951912"/>
    <w:rsid w:val="00975C3E"/>
    <w:rsid w:val="00984FBD"/>
    <w:rsid w:val="009B5355"/>
    <w:rsid w:val="009B6070"/>
    <w:rsid w:val="009C18DD"/>
    <w:rsid w:val="009C51C2"/>
    <w:rsid w:val="009C6A1E"/>
    <w:rsid w:val="009C7D69"/>
    <w:rsid w:val="009D37DB"/>
    <w:rsid w:val="009D54A3"/>
    <w:rsid w:val="009E34E0"/>
    <w:rsid w:val="009E4273"/>
    <w:rsid w:val="009E4E5C"/>
    <w:rsid w:val="009F0A7B"/>
    <w:rsid w:val="009F0F2A"/>
    <w:rsid w:val="009F16A6"/>
    <w:rsid w:val="009F510D"/>
    <w:rsid w:val="00A02AD6"/>
    <w:rsid w:val="00A12014"/>
    <w:rsid w:val="00A15AAA"/>
    <w:rsid w:val="00A201EA"/>
    <w:rsid w:val="00A24711"/>
    <w:rsid w:val="00A260B1"/>
    <w:rsid w:val="00A27FC2"/>
    <w:rsid w:val="00A32DCD"/>
    <w:rsid w:val="00A339DE"/>
    <w:rsid w:val="00A5476D"/>
    <w:rsid w:val="00A57214"/>
    <w:rsid w:val="00A7415B"/>
    <w:rsid w:val="00A74F30"/>
    <w:rsid w:val="00A76A03"/>
    <w:rsid w:val="00A8367C"/>
    <w:rsid w:val="00A84A42"/>
    <w:rsid w:val="00A8503D"/>
    <w:rsid w:val="00A911E4"/>
    <w:rsid w:val="00A9661D"/>
    <w:rsid w:val="00AA2233"/>
    <w:rsid w:val="00AA6260"/>
    <w:rsid w:val="00AB3D48"/>
    <w:rsid w:val="00AB4A94"/>
    <w:rsid w:val="00AB7E03"/>
    <w:rsid w:val="00AC0AA9"/>
    <w:rsid w:val="00AC2139"/>
    <w:rsid w:val="00AC7FB6"/>
    <w:rsid w:val="00AD0A2E"/>
    <w:rsid w:val="00AD524B"/>
    <w:rsid w:val="00AD7047"/>
    <w:rsid w:val="00AE6492"/>
    <w:rsid w:val="00AF46A5"/>
    <w:rsid w:val="00B06039"/>
    <w:rsid w:val="00B12150"/>
    <w:rsid w:val="00B134B4"/>
    <w:rsid w:val="00B1396A"/>
    <w:rsid w:val="00B35145"/>
    <w:rsid w:val="00B430B1"/>
    <w:rsid w:val="00B510EB"/>
    <w:rsid w:val="00B574B9"/>
    <w:rsid w:val="00B57A60"/>
    <w:rsid w:val="00B57DC1"/>
    <w:rsid w:val="00B61C12"/>
    <w:rsid w:val="00B6277C"/>
    <w:rsid w:val="00B70D98"/>
    <w:rsid w:val="00B73363"/>
    <w:rsid w:val="00B75C71"/>
    <w:rsid w:val="00B77949"/>
    <w:rsid w:val="00B92D74"/>
    <w:rsid w:val="00BA590C"/>
    <w:rsid w:val="00BB5F32"/>
    <w:rsid w:val="00BC2D16"/>
    <w:rsid w:val="00BC3D14"/>
    <w:rsid w:val="00BD1291"/>
    <w:rsid w:val="00BD21B8"/>
    <w:rsid w:val="00BD6216"/>
    <w:rsid w:val="00BE4E9C"/>
    <w:rsid w:val="00BE5ABA"/>
    <w:rsid w:val="00BF2052"/>
    <w:rsid w:val="00BF2C37"/>
    <w:rsid w:val="00C04E32"/>
    <w:rsid w:val="00C12E33"/>
    <w:rsid w:val="00C13EDD"/>
    <w:rsid w:val="00C15488"/>
    <w:rsid w:val="00C20696"/>
    <w:rsid w:val="00C265E9"/>
    <w:rsid w:val="00C33CBF"/>
    <w:rsid w:val="00C34780"/>
    <w:rsid w:val="00C42A8C"/>
    <w:rsid w:val="00C47892"/>
    <w:rsid w:val="00C52363"/>
    <w:rsid w:val="00C53A7E"/>
    <w:rsid w:val="00C55DFA"/>
    <w:rsid w:val="00C56AD6"/>
    <w:rsid w:val="00C62597"/>
    <w:rsid w:val="00C944C3"/>
    <w:rsid w:val="00CA21EB"/>
    <w:rsid w:val="00CB165B"/>
    <w:rsid w:val="00CB251A"/>
    <w:rsid w:val="00CC35A6"/>
    <w:rsid w:val="00CC486F"/>
    <w:rsid w:val="00CE2599"/>
    <w:rsid w:val="00CE3B53"/>
    <w:rsid w:val="00CE3C87"/>
    <w:rsid w:val="00CE794D"/>
    <w:rsid w:val="00CF2344"/>
    <w:rsid w:val="00CF4237"/>
    <w:rsid w:val="00CF73A2"/>
    <w:rsid w:val="00D05D98"/>
    <w:rsid w:val="00D104BC"/>
    <w:rsid w:val="00D1666E"/>
    <w:rsid w:val="00D409EA"/>
    <w:rsid w:val="00D41A67"/>
    <w:rsid w:val="00D667E0"/>
    <w:rsid w:val="00D955E5"/>
    <w:rsid w:val="00DA3397"/>
    <w:rsid w:val="00DB0ADA"/>
    <w:rsid w:val="00DE55F9"/>
    <w:rsid w:val="00E070F8"/>
    <w:rsid w:val="00E07D06"/>
    <w:rsid w:val="00E123BF"/>
    <w:rsid w:val="00E15337"/>
    <w:rsid w:val="00E33CCD"/>
    <w:rsid w:val="00E34985"/>
    <w:rsid w:val="00E36BD1"/>
    <w:rsid w:val="00E36E24"/>
    <w:rsid w:val="00E516AF"/>
    <w:rsid w:val="00E525F8"/>
    <w:rsid w:val="00E528BB"/>
    <w:rsid w:val="00E547FA"/>
    <w:rsid w:val="00E76A6F"/>
    <w:rsid w:val="00E77CC2"/>
    <w:rsid w:val="00E80DC0"/>
    <w:rsid w:val="00E86E55"/>
    <w:rsid w:val="00E87E67"/>
    <w:rsid w:val="00E90B55"/>
    <w:rsid w:val="00E95E0C"/>
    <w:rsid w:val="00EA345D"/>
    <w:rsid w:val="00EB4CCB"/>
    <w:rsid w:val="00EB5571"/>
    <w:rsid w:val="00EB7050"/>
    <w:rsid w:val="00EC688C"/>
    <w:rsid w:val="00ED1EED"/>
    <w:rsid w:val="00EE3CB5"/>
    <w:rsid w:val="00EF6CE5"/>
    <w:rsid w:val="00EF6E33"/>
    <w:rsid w:val="00F00456"/>
    <w:rsid w:val="00F066D8"/>
    <w:rsid w:val="00F0708C"/>
    <w:rsid w:val="00F24668"/>
    <w:rsid w:val="00F36FC7"/>
    <w:rsid w:val="00F61F65"/>
    <w:rsid w:val="00F7171C"/>
    <w:rsid w:val="00F81CCE"/>
    <w:rsid w:val="00F81EB8"/>
    <w:rsid w:val="00F93079"/>
    <w:rsid w:val="00F94F28"/>
    <w:rsid w:val="00F9522C"/>
    <w:rsid w:val="00F96554"/>
    <w:rsid w:val="00FB454F"/>
    <w:rsid w:val="00FC5745"/>
    <w:rsid w:val="00FD0DED"/>
    <w:rsid w:val="00FD69CE"/>
    <w:rsid w:val="00FE1939"/>
    <w:rsid w:val="00FE2B6C"/>
    <w:rsid w:val="00FF3F33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B15E6A"/>
  <w15:docId w15:val="{00FC6AC8-1A5D-4ADE-AB95-A85D6A1F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777F0"/>
    <w:rPr>
      <w:rFonts w:ascii="Verdana" w:hAnsi="Verdana"/>
      <w:sz w:val="18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3777F0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E525F8"/>
    <w:rPr>
      <w:rFonts w:ascii="Verdana" w:hAnsi="Verdana" w:cs="Times New Roman"/>
      <w:sz w:val="18"/>
      <w:lang w:val="nl-NL"/>
    </w:rPr>
  </w:style>
  <w:style w:type="paragraph" w:customStyle="1" w:styleId="ArtikelLevel1">
    <w:name w:val="Artikel Level 1"/>
    <w:basedOn w:val="Standaard"/>
    <w:uiPriority w:val="99"/>
    <w:rsid w:val="003777F0"/>
    <w:pPr>
      <w:keepNext/>
      <w:keepLines/>
      <w:numPr>
        <w:numId w:val="1"/>
      </w:numPr>
      <w:spacing w:before="240" w:after="120"/>
    </w:pPr>
    <w:rPr>
      <w:b/>
    </w:rPr>
  </w:style>
  <w:style w:type="paragraph" w:customStyle="1" w:styleId="ArtikelLevel2">
    <w:name w:val="Artikel Level 2"/>
    <w:basedOn w:val="Standaard"/>
    <w:uiPriority w:val="99"/>
    <w:rsid w:val="003777F0"/>
    <w:pPr>
      <w:keepLines/>
      <w:numPr>
        <w:ilvl w:val="1"/>
        <w:numId w:val="1"/>
      </w:numPr>
      <w:spacing w:before="120" w:after="120"/>
    </w:pPr>
  </w:style>
  <w:style w:type="paragraph" w:customStyle="1" w:styleId="ArtikelLevel3">
    <w:name w:val="Artikel Level 3"/>
    <w:basedOn w:val="Standaard"/>
    <w:uiPriority w:val="99"/>
    <w:rsid w:val="003777F0"/>
    <w:pPr>
      <w:keepLines/>
      <w:numPr>
        <w:ilvl w:val="2"/>
        <w:numId w:val="1"/>
      </w:numPr>
      <w:spacing w:before="120" w:after="120"/>
    </w:pPr>
  </w:style>
  <w:style w:type="paragraph" w:customStyle="1" w:styleId="ArtikelLevel4">
    <w:name w:val="Artikel Level 4"/>
    <w:basedOn w:val="Standaard"/>
    <w:uiPriority w:val="99"/>
    <w:rsid w:val="003777F0"/>
    <w:pPr>
      <w:keepLines/>
      <w:numPr>
        <w:ilvl w:val="3"/>
        <w:numId w:val="1"/>
      </w:numPr>
      <w:spacing w:before="120" w:after="120"/>
    </w:pPr>
  </w:style>
  <w:style w:type="paragraph" w:customStyle="1" w:styleId="ArtikelLevel5">
    <w:name w:val="Artikel Level 5"/>
    <w:basedOn w:val="Standaard"/>
    <w:uiPriority w:val="99"/>
    <w:rsid w:val="003777F0"/>
    <w:pPr>
      <w:keepLines/>
      <w:numPr>
        <w:ilvl w:val="4"/>
        <w:numId w:val="1"/>
      </w:numPr>
      <w:spacing w:before="120" w:after="120"/>
      <w:ind w:left="2127" w:hanging="709"/>
    </w:pPr>
  </w:style>
  <w:style w:type="paragraph" w:customStyle="1" w:styleId="ArtikelLevel6">
    <w:name w:val="Artikel Level 6"/>
    <w:basedOn w:val="Standaard"/>
    <w:uiPriority w:val="99"/>
    <w:rsid w:val="003777F0"/>
    <w:pPr>
      <w:keepLines/>
      <w:numPr>
        <w:ilvl w:val="5"/>
        <w:numId w:val="1"/>
      </w:numPr>
      <w:spacing w:before="120" w:after="120"/>
    </w:pPr>
  </w:style>
  <w:style w:type="paragraph" w:customStyle="1" w:styleId="ArtikelLevel7">
    <w:name w:val="Artikel Level 7"/>
    <w:basedOn w:val="Standaard"/>
    <w:uiPriority w:val="99"/>
    <w:rsid w:val="003777F0"/>
    <w:pPr>
      <w:keepLines/>
      <w:numPr>
        <w:ilvl w:val="6"/>
        <w:numId w:val="1"/>
      </w:numPr>
      <w:spacing w:before="120" w:after="120"/>
    </w:pPr>
  </w:style>
  <w:style w:type="paragraph" w:customStyle="1" w:styleId="ArtikelLevel8">
    <w:name w:val="Artikel Level 8"/>
    <w:basedOn w:val="Standaard"/>
    <w:uiPriority w:val="99"/>
    <w:rsid w:val="003777F0"/>
    <w:pPr>
      <w:numPr>
        <w:ilvl w:val="7"/>
        <w:numId w:val="1"/>
      </w:numPr>
    </w:pPr>
  </w:style>
  <w:style w:type="paragraph" w:customStyle="1" w:styleId="ArtikelLevel9">
    <w:name w:val="Artikel Level 9"/>
    <w:basedOn w:val="Standaard"/>
    <w:uiPriority w:val="99"/>
    <w:rsid w:val="003777F0"/>
    <w:pPr>
      <w:numPr>
        <w:ilvl w:val="8"/>
        <w:numId w:val="1"/>
      </w:numPr>
    </w:pPr>
  </w:style>
  <w:style w:type="paragraph" w:styleId="Ballontekst">
    <w:name w:val="Balloon Text"/>
    <w:basedOn w:val="Standaard"/>
    <w:link w:val="BallontekstChar"/>
    <w:uiPriority w:val="99"/>
    <w:semiHidden/>
    <w:rsid w:val="00270F1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E525F8"/>
    <w:rPr>
      <w:rFonts w:ascii="Tahoma" w:hAnsi="Tahoma" w:cs="Tahoma"/>
      <w:sz w:val="16"/>
      <w:szCs w:val="16"/>
      <w:lang w:val="nl-NL"/>
    </w:rPr>
  </w:style>
  <w:style w:type="table" w:styleId="Tabelraster">
    <w:name w:val="Table Grid"/>
    <w:basedOn w:val="Standaardtabel"/>
    <w:uiPriority w:val="99"/>
    <w:rsid w:val="0093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0E2AC7"/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locked/>
    <w:rsid w:val="000E2AC7"/>
    <w:rPr>
      <w:rFonts w:ascii="Tahoma" w:hAnsi="Tahoma" w:cs="Tahoma"/>
      <w:sz w:val="16"/>
      <w:szCs w:val="16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627D91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627D91"/>
    <w:rPr>
      <w:rFonts w:ascii="Verdana" w:hAnsi="Verdana" w:cs="Times New Roman"/>
      <w:sz w:val="18"/>
      <w:lang w:val="nl-NL"/>
    </w:rPr>
  </w:style>
  <w:style w:type="paragraph" w:styleId="Lijstalinea">
    <w:name w:val="List Paragraph"/>
    <w:basedOn w:val="Standaard"/>
    <w:uiPriority w:val="34"/>
    <w:qFormat/>
    <w:rsid w:val="00FE2B6C"/>
    <w:pPr>
      <w:ind w:left="720"/>
      <w:contextualSpacing/>
    </w:pPr>
    <w:rPr>
      <w:rFonts w:ascii="Times New Roman" w:eastAsiaTheme="minorEastAsia" w:hAnsi="Times New Roman"/>
      <w:sz w:val="24"/>
      <w:szCs w:val="24"/>
      <w:lang w:eastAsia="nl-NL"/>
    </w:rPr>
  </w:style>
  <w:style w:type="paragraph" w:styleId="Normaalweb">
    <w:name w:val="Normal (Web)"/>
    <w:basedOn w:val="Standaard"/>
    <w:uiPriority w:val="99"/>
    <w:rsid w:val="003858B4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3858B4"/>
    <w:rPr>
      <w:rFonts w:eastAsiaTheme="minorEastAsia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911E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911E4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911E4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911E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911E4"/>
    <w:rPr>
      <w:rFonts w:ascii="Verdana" w:hAnsi="Verdana"/>
      <w:b/>
      <w:bCs/>
      <w:lang w:eastAsia="en-US"/>
    </w:rPr>
  </w:style>
  <w:style w:type="character" w:styleId="Hyperlink">
    <w:name w:val="Hyperlink"/>
    <w:basedOn w:val="Standaardalinea-lettertype"/>
    <w:uiPriority w:val="99"/>
    <w:unhideWhenUsed/>
    <w:rsid w:val="005B1E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4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isfactuur@destaffinggroep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0EA8C-9A31-4833-AC9F-12E10A718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1283</Words>
  <Characters>7061</Characters>
  <Application>Microsoft Office Word</Application>
  <DocSecurity>0</DocSecurity>
  <Lines>58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ServiceOvereenkomst</vt:lpstr>
      <vt:lpstr>ServiceOvereenkomst</vt:lpstr>
    </vt:vector>
  </TitlesOfParts>
  <Manager/>
  <Company>IT-Staffing Nederland B.V.</Company>
  <LinksUpToDate>false</LinksUpToDate>
  <CharactersWithSpaces>8328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ServiceOvereenkomst</dc:title>
  <dc:subject>ServiceOvereenkomst</dc:subject>
  <dc:creator>Gisla Ramsodit</dc:creator>
  <cp:keywords/>
  <dc:description>Versie NL d.d. 2020-01-10</dc:description>
  <cp:lastModifiedBy>n.rietveld</cp:lastModifiedBy>
  <cp:revision>2</cp:revision>
  <cp:lastPrinted>2013-07-23T13:55:00Z</cp:lastPrinted>
  <dcterms:created xsi:type="dcterms:W3CDTF">2020-04-16T12:46:00Z</dcterms:created>
  <dcterms:modified xsi:type="dcterms:W3CDTF">2020-04-16T12:46:00Z</dcterms:modified>
  <cp:category>Inhuur</cp:category>
</cp:coreProperties>
</file>